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8C0" w:rsidRPr="00DD7CBB" w:rsidRDefault="004B1B98" w:rsidP="002C048F">
      <w:pPr>
        <w:widowControl w:val="0"/>
        <w:jc w:val="center"/>
        <w:rPr>
          <w:sz w:val="22"/>
        </w:rPr>
      </w:pPr>
      <w:r w:rsidRPr="00DD7CBB">
        <w:rPr>
          <w:sz w:val="22"/>
        </w:rPr>
        <w:t>GEORGE MASON UNIVERSITY</w:t>
      </w:r>
    </w:p>
    <w:p w:rsidR="002C048F" w:rsidRPr="00DD7CBB" w:rsidRDefault="004B1B98" w:rsidP="002C048F">
      <w:pPr>
        <w:widowControl w:val="0"/>
        <w:jc w:val="center"/>
        <w:rPr>
          <w:sz w:val="22"/>
        </w:rPr>
      </w:pPr>
      <w:r>
        <w:rPr>
          <w:sz w:val="22"/>
        </w:rPr>
        <w:t>School of Recreation, Health, and Tourism</w:t>
      </w:r>
    </w:p>
    <w:p w:rsidR="002C048F" w:rsidRPr="00DD7CBB" w:rsidRDefault="004E3DCF" w:rsidP="002C048F">
      <w:pPr>
        <w:widowControl w:val="0"/>
        <w:jc w:val="center"/>
        <w:rPr>
          <w:sz w:val="22"/>
        </w:rPr>
      </w:pPr>
    </w:p>
    <w:p w:rsidR="002C048F" w:rsidRPr="00DD7CBB" w:rsidRDefault="004B1B98" w:rsidP="002C048F">
      <w:pPr>
        <w:widowControl w:val="0"/>
        <w:jc w:val="center"/>
        <w:rPr>
          <w:sz w:val="22"/>
        </w:rPr>
      </w:pPr>
      <w:r w:rsidRPr="00593CCC">
        <w:rPr>
          <w:b/>
          <w:sz w:val="22"/>
        </w:rPr>
        <w:t>Internship</w:t>
      </w:r>
      <w:r>
        <w:rPr>
          <w:sz w:val="22"/>
        </w:rPr>
        <w:t xml:space="preserve"> – HEAL 490 (12), PRLS</w:t>
      </w:r>
      <w:r w:rsidRPr="00DD7CBB">
        <w:rPr>
          <w:sz w:val="22"/>
        </w:rPr>
        <w:t xml:space="preserve"> </w:t>
      </w:r>
      <w:r>
        <w:rPr>
          <w:sz w:val="22"/>
        </w:rPr>
        <w:t xml:space="preserve">490 </w:t>
      </w:r>
      <w:r w:rsidRPr="00DD7CBB">
        <w:rPr>
          <w:sz w:val="22"/>
        </w:rPr>
        <w:t>(</w:t>
      </w:r>
      <w:r>
        <w:rPr>
          <w:sz w:val="22"/>
        </w:rPr>
        <w:t>12</w:t>
      </w:r>
      <w:r w:rsidRPr="00DD7CBB">
        <w:rPr>
          <w:sz w:val="22"/>
        </w:rPr>
        <w:t>)</w:t>
      </w:r>
      <w:r>
        <w:rPr>
          <w:sz w:val="22"/>
        </w:rPr>
        <w:t>, and TOUR 490 (12)</w:t>
      </w:r>
    </w:p>
    <w:p w:rsidR="002C048F" w:rsidRPr="00DD7CBB" w:rsidRDefault="004B1B98" w:rsidP="002C048F">
      <w:pPr>
        <w:widowControl w:val="0"/>
        <w:jc w:val="center"/>
        <w:rPr>
          <w:smallCaps/>
          <w:sz w:val="22"/>
        </w:rPr>
      </w:pPr>
      <w:r>
        <w:rPr>
          <w:sz w:val="22"/>
        </w:rPr>
        <w:t>Fall 2009</w:t>
      </w:r>
    </w:p>
    <w:p w:rsidR="002C048F" w:rsidRPr="004B6923" w:rsidRDefault="004E3DCF" w:rsidP="002C048F">
      <w:pPr>
        <w:pStyle w:val="Heading1"/>
        <w:tabs>
          <w:tab w:val="left" w:pos="4950"/>
          <w:tab w:val="left" w:pos="5040"/>
          <w:tab w:val="left" w:pos="6120"/>
          <w:tab w:val="left" w:pos="6660"/>
        </w:tabs>
        <w:ind w:right="-162"/>
        <w:rPr>
          <w:sz w:val="16"/>
          <w:szCs w:val="16"/>
        </w:rPr>
      </w:pPr>
    </w:p>
    <w:tbl>
      <w:tblPr>
        <w:tblW w:w="0" w:type="auto"/>
        <w:tblLook w:val="0000"/>
      </w:tblPr>
      <w:tblGrid>
        <w:gridCol w:w="1866"/>
        <w:gridCol w:w="2365"/>
        <w:gridCol w:w="324"/>
        <w:gridCol w:w="1627"/>
        <w:gridCol w:w="2674"/>
      </w:tblGrid>
      <w:tr w:rsidR="002C048F" w:rsidRPr="00DD7CBB">
        <w:trPr>
          <w:trHeight w:val="324"/>
        </w:trPr>
        <w:tc>
          <w:tcPr>
            <w:tcW w:w="2088" w:type="dxa"/>
          </w:tcPr>
          <w:p w:rsidR="002C048F" w:rsidRPr="00DD7CBB" w:rsidRDefault="004B1B98" w:rsidP="002C048F">
            <w:pPr>
              <w:pStyle w:val="Heading1"/>
              <w:tabs>
                <w:tab w:val="left" w:pos="4950"/>
                <w:tab w:val="left" w:pos="5040"/>
                <w:tab w:val="left" w:pos="6120"/>
                <w:tab w:val="left" w:pos="6660"/>
              </w:tabs>
              <w:ind w:right="-162"/>
              <w:rPr>
                <w:sz w:val="20"/>
              </w:rPr>
            </w:pPr>
            <w:r w:rsidRPr="00DD7CBB">
              <w:rPr>
                <w:sz w:val="20"/>
              </w:rPr>
              <w:t>DAY/TIME:</w:t>
            </w:r>
          </w:p>
        </w:tc>
        <w:tc>
          <w:tcPr>
            <w:tcW w:w="2790" w:type="dxa"/>
          </w:tcPr>
          <w:p w:rsidR="002C048F" w:rsidRPr="003E69BB" w:rsidRDefault="004B1B98" w:rsidP="002C048F">
            <w:pPr>
              <w:pStyle w:val="Heading1"/>
              <w:tabs>
                <w:tab w:val="left" w:pos="4950"/>
                <w:tab w:val="left" w:pos="5040"/>
                <w:tab w:val="left" w:pos="6120"/>
                <w:tab w:val="left" w:pos="6660"/>
              </w:tabs>
              <w:ind w:right="-162"/>
              <w:rPr>
                <w:sz w:val="22"/>
                <w:szCs w:val="22"/>
              </w:rPr>
            </w:pPr>
            <w:r>
              <w:rPr>
                <w:sz w:val="22"/>
                <w:szCs w:val="22"/>
              </w:rPr>
              <w:t>Daily</w:t>
            </w:r>
          </w:p>
        </w:tc>
        <w:tc>
          <w:tcPr>
            <w:tcW w:w="360" w:type="dxa"/>
          </w:tcPr>
          <w:p w:rsidR="002C048F" w:rsidRPr="00DD7CBB" w:rsidRDefault="004E3DCF" w:rsidP="002C048F">
            <w:pPr>
              <w:pStyle w:val="Heading1"/>
              <w:tabs>
                <w:tab w:val="left" w:pos="4950"/>
                <w:tab w:val="left" w:pos="5040"/>
                <w:tab w:val="left" w:pos="6120"/>
                <w:tab w:val="left" w:pos="6660"/>
              </w:tabs>
              <w:ind w:right="-162"/>
              <w:rPr>
                <w:sz w:val="22"/>
              </w:rPr>
            </w:pPr>
          </w:p>
        </w:tc>
        <w:tc>
          <w:tcPr>
            <w:tcW w:w="1800" w:type="dxa"/>
          </w:tcPr>
          <w:p w:rsidR="002C048F" w:rsidRPr="00DD7CBB" w:rsidRDefault="004B1B98" w:rsidP="002C048F">
            <w:pPr>
              <w:pStyle w:val="Heading1"/>
              <w:tabs>
                <w:tab w:val="left" w:pos="4950"/>
                <w:tab w:val="left" w:pos="5040"/>
                <w:tab w:val="left" w:pos="6120"/>
                <w:tab w:val="left" w:pos="6660"/>
              </w:tabs>
              <w:ind w:right="-162"/>
              <w:rPr>
                <w:sz w:val="20"/>
              </w:rPr>
            </w:pPr>
            <w:r w:rsidRPr="00DD7CBB">
              <w:rPr>
                <w:sz w:val="20"/>
              </w:rPr>
              <w:t>LOCATION:</w:t>
            </w:r>
          </w:p>
        </w:tc>
        <w:tc>
          <w:tcPr>
            <w:tcW w:w="2970" w:type="dxa"/>
          </w:tcPr>
          <w:p w:rsidR="002C048F" w:rsidRPr="003E69BB" w:rsidRDefault="004B1B98" w:rsidP="002C048F">
            <w:pPr>
              <w:pStyle w:val="Heading1"/>
              <w:tabs>
                <w:tab w:val="left" w:pos="4950"/>
                <w:tab w:val="left" w:pos="5040"/>
                <w:tab w:val="left" w:pos="6120"/>
                <w:tab w:val="left" w:pos="6660"/>
              </w:tabs>
              <w:ind w:right="-162"/>
              <w:rPr>
                <w:sz w:val="22"/>
                <w:szCs w:val="22"/>
              </w:rPr>
            </w:pPr>
            <w:r>
              <w:rPr>
                <w:sz w:val="22"/>
                <w:szCs w:val="22"/>
              </w:rPr>
              <w:t>Onsite</w:t>
            </w:r>
          </w:p>
        </w:tc>
      </w:tr>
      <w:tr w:rsidR="002C048F" w:rsidRPr="00DD7CBB">
        <w:trPr>
          <w:trHeight w:val="324"/>
        </w:trPr>
        <w:tc>
          <w:tcPr>
            <w:tcW w:w="2088" w:type="dxa"/>
          </w:tcPr>
          <w:p w:rsidR="002C048F" w:rsidRPr="00DD7CBB" w:rsidRDefault="004B1B98" w:rsidP="002C048F">
            <w:pPr>
              <w:pStyle w:val="Heading1"/>
              <w:tabs>
                <w:tab w:val="left" w:pos="4950"/>
                <w:tab w:val="left" w:pos="5040"/>
                <w:tab w:val="left" w:pos="6120"/>
                <w:tab w:val="left" w:pos="6660"/>
              </w:tabs>
              <w:ind w:right="-162"/>
              <w:rPr>
                <w:sz w:val="20"/>
              </w:rPr>
            </w:pPr>
            <w:r w:rsidRPr="00DD7CBB">
              <w:rPr>
                <w:sz w:val="20"/>
              </w:rPr>
              <w:t>PROFESSOR:</w:t>
            </w:r>
          </w:p>
        </w:tc>
        <w:tc>
          <w:tcPr>
            <w:tcW w:w="2790" w:type="dxa"/>
          </w:tcPr>
          <w:p w:rsidR="002C048F" w:rsidRPr="003E69BB" w:rsidRDefault="004B1B98" w:rsidP="002C048F">
            <w:pPr>
              <w:pStyle w:val="Heading1"/>
              <w:tabs>
                <w:tab w:val="left" w:pos="4950"/>
                <w:tab w:val="left" w:pos="5040"/>
                <w:tab w:val="left" w:pos="6120"/>
                <w:tab w:val="left" w:pos="6660"/>
              </w:tabs>
              <w:ind w:right="-162"/>
              <w:rPr>
                <w:sz w:val="22"/>
                <w:szCs w:val="22"/>
              </w:rPr>
            </w:pPr>
            <w:r w:rsidRPr="003E69BB">
              <w:rPr>
                <w:sz w:val="22"/>
                <w:szCs w:val="22"/>
              </w:rPr>
              <w:t xml:space="preserve">Dr. </w:t>
            </w:r>
            <w:r>
              <w:rPr>
                <w:sz w:val="22"/>
                <w:szCs w:val="22"/>
              </w:rPr>
              <w:t>Brenda P. Wiggins</w:t>
            </w:r>
          </w:p>
        </w:tc>
        <w:tc>
          <w:tcPr>
            <w:tcW w:w="360" w:type="dxa"/>
          </w:tcPr>
          <w:p w:rsidR="002C048F" w:rsidRPr="00DD7CBB" w:rsidRDefault="004E3DCF" w:rsidP="002C048F">
            <w:pPr>
              <w:pStyle w:val="Heading1"/>
              <w:tabs>
                <w:tab w:val="left" w:pos="4950"/>
                <w:tab w:val="left" w:pos="5040"/>
                <w:tab w:val="left" w:pos="6120"/>
                <w:tab w:val="left" w:pos="6660"/>
              </w:tabs>
              <w:ind w:right="-162"/>
              <w:rPr>
                <w:sz w:val="22"/>
              </w:rPr>
            </w:pPr>
          </w:p>
        </w:tc>
        <w:tc>
          <w:tcPr>
            <w:tcW w:w="1800" w:type="dxa"/>
          </w:tcPr>
          <w:p w:rsidR="002C048F" w:rsidRPr="00DD7CBB" w:rsidRDefault="004B1B98" w:rsidP="002C048F">
            <w:pPr>
              <w:pStyle w:val="Heading1"/>
              <w:tabs>
                <w:tab w:val="left" w:pos="4950"/>
                <w:tab w:val="left" w:pos="5040"/>
                <w:tab w:val="left" w:pos="6120"/>
                <w:tab w:val="left" w:pos="6660"/>
              </w:tabs>
              <w:ind w:right="-162"/>
              <w:rPr>
                <w:sz w:val="20"/>
              </w:rPr>
            </w:pPr>
            <w:r w:rsidRPr="00DD7CBB">
              <w:rPr>
                <w:sz w:val="20"/>
              </w:rPr>
              <w:t>EMAIL ADDRESS:</w:t>
            </w:r>
          </w:p>
        </w:tc>
        <w:tc>
          <w:tcPr>
            <w:tcW w:w="2970" w:type="dxa"/>
          </w:tcPr>
          <w:p w:rsidR="002C048F" w:rsidRPr="003E69BB" w:rsidRDefault="004B1B98" w:rsidP="002C048F">
            <w:pPr>
              <w:pStyle w:val="Heading1"/>
              <w:tabs>
                <w:tab w:val="left" w:pos="4950"/>
                <w:tab w:val="left" w:pos="5040"/>
                <w:tab w:val="left" w:pos="6120"/>
                <w:tab w:val="left" w:pos="6660"/>
              </w:tabs>
              <w:ind w:right="-162"/>
              <w:rPr>
                <w:sz w:val="22"/>
                <w:szCs w:val="22"/>
              </w:rPr>
            </w:pPr>
            <w:r>
              <w:rPr>
                <w:sz w:val="22"/>
                <w:szCs w:val="22"/>
              </w:rPr>
              <w:t>bwiggins@gmu.edu</w:t>
            </w:r>
          </w:p>
        </w:tc>
      </w:tr>
      <w:tr w:rsidR="002C048F" w:rsidRPr="00DD7CBB">
        <w:trPr>
          <w:trHeight w:val="324"/>
        </w:trPr>
        <w:tc>
          <w:tcPr>
            <w:tcW w:w="2088" w:type="dxa"/>
          </w:tcPr>
          <w:p w:rsidR="002C048F" w:rsidRPr="00DD7CBB" w:rsidRDefault="004B1B98" w:rsidP="002C048F">
            <w:pPr>
              <w:pStyle w:val="Heading1"/>
              <w:tabs>
                <w:tab w:val="left" w:pos="4950"/>
                <w:tab w:val="left" w:pos="5040"/>
                <w:tab w:val="left" w:pos="6120"/>
                <w:tab w:val="left" w:pos="6660"/>
              </w:tabs>
              <w:ind w:right="-162"/>
              <w:rPr>
                <w:sz w:val="20"/>
              </w:rPr>
            </w:pPr>
            <w:r w:rsidRPr="00DD7CBB">
              <w:rPr>
                <w:sz w:val="20"/>
              </w:rPr>
              <w:t>OFFICE LOCATION:</w:t>
            </w:r>
          </w:p>
        </w:tc>
        <w:tc>
          <w:tcPr>
            <w:tcW w:w="2790" w:type="dxa"/>
          </w:tcPr>
          <w:p w:rsidR="002C048F" w:rsidRPr="003E69BB" w:rsidRDefault="004B1B98" w:rsidP="002C048F">
            <w:pPr>
              <w:pStyle w:val="Heading1"/>
              <w:tabs>
                <w:tab w:val="left" w:pos="4950"/>
                <w:tab w:val="left" w:pos="5040"/>
                <w:tab w:val="left" w:pos="6120"/>
                <w:tab w:val="left" w:pos="6660"/>
              </w:tabs>
              <w:ind w:right="-162"/>
              <w:rPr>
                <w:sz w:val="22"/>
                <w:szCs w:val="22"/>
              </w:rPr>
            </w:pPr>
            <w:r w:rsidRPr="003E69BB">
              <w:rPr>
                <w:sz w:val="22"/>
                <w:szCs w:val="22"/>
              </w:rPr>
              <w:t>PW</w:t>
            </w:r>
            <w:r>
              <w:rPr>
                <w:sz w:val="22"/>
                <w:szCs w:val="22"/>
              </w:rPr>
              <w:t xml:space="preserve">- BRH </w:t>
            </w:r>
            <w:r w:rsidRPr="003E69BB">
              <w:rPr>
                <w:sz w:val="22"/>
                <w:szCs w:val="22"/>
              </w:rPr>
              <w:t>#</w:t>
            </w:r>
            <w:r>
              <w:rPr>
                <w:sz w:val="22"/>
                <w:szCs w:val="22"/>
              </w:rPr>
              <w:t>201E</w:t>
            </w:r>
          </w:p>
        </w:tc>
        <w:tc>
          <w:tcPr>
            <w:tcW w:w="360" w:type="dxa"/>
          </w:tcPr>
          <w:p w:rsidR="002C048F" w:rsidRPr="00DD7CBB" w:rsidRDefault="004E3DCF" w:rsidP="002C048F">
            <w:pPr>
              <w:pStyle w:val="Heading1"/>
              <w:tabs>
                <w:tab w:val="left" w:pos="4950"/>
                <w:tab w:val="left" w:pos="5040"/>
                <w:tab w:val="left" w:pos="6120"/>
                <w:tab w:val="left" w:pos="6660"/>
              </w:tabs>
              <w:ind w:right="-162"/>
              <w:rPr>
                <w:sz w:val="22"/>
              </w:rPr>
            </w:pPr>
          </w:p>
        </w:tc>
        <w:tc>
          <w:tcPr>
            <w:tcW w:w="1800" w:type="dxa"/>
          </w:tcPr>
          <w:p w:rsidR="002C048F" w:rsidRPr="00DD7CBB" w:rsidRDefault="004B1B98" w:rsidP="002C048F">
            <w:pPr>
              <w:pStyle w:val="Heading1"/>
              <w:tabs>
                <w:tab w:val="left" w:pos="4950"/>
                <w:tab w:val="left" w:pos="5040"/>
                <w:tab w:val="left" w:pos="6120"/>
                <w:tab w:val="left" w:pos="6660"/>
              </w:tabs>
              <w:ind w:right="-162"/>
              <w:rPr>
                <w:sz w:val="20"/>
              </w:rPr>
            </w:pPr>
            <w:r w:rsidRPr="00DD7CBB">
              <w:rPr>
                <w:sz w:val="20"/>
              </w:rPr>
              <w:t>PHONE NUMBER:</w:t>
            </w:r>
          </w:p>
        </w:tc>
        <w:tc>
          <w:tcPr>
            <w:tcW w:w="2970" w:type="dxa"/>
          </w:tcPr>
          <w:p w:rsidR="002C048F" w:rsidRPr="003E69BB" w:rsidRDefault="004B1B98" w:rsidP="002C048F">
            <w:pPr>
              <w:pStyle w:val="Heading1"/>
              <w:tabs>
                <w:tab w:val="left" w:pos="4950"/>
                <w:tab w:val="left" w:pos="5040"/>
                <w:tab w:val="left" w:pos="6120"/>
                <w:tab w:val="left" w:pos="6660"/>
              </w:tabs>
              <w:ind w:right="-162"/>
              <w:rPr>
                <w:sz w:val="22"/>
                <w:szCs w:val="22"/>
              </w:rPr>
            </w:pPr>
            <w:r w:rsidRPr="003E69BB">
              <w:rPr>
                <w:sz w:val="22"/>
                <w:szCs w:val="22"/>
              </w:rPr>
              <w:t>703-993-</w:t>
            </w:r>
            <w:r>
              <w:rPr>
                <w:sz w:val="22"/>
                <w:szCs w:val="22"/>
              </w:rPr>
              <w:t>2068</w:t>
            </w:r>
          </w:p>
        </w:tc>
      </w:tr>
      <w:tr w:rsidR="002C048F" w:rsidRPr="00DD7CBB">
        <w:trPr>
          <w:trHeight w:val="324"/>
        </w:trPr>
        <w:tc>
          <w:tcPr>
            <w:tcW w:w="2088" w:type="dxa"/>
          </w:tcPr>
          <w:p w:rsidR="002C048F" w:rsidRPr="00DD7CBB" w:rsidRDefault="004B1B98" w:rsidP="002C048F">
            <w:pPr>
              <w:pStyle w:val="Heading1"/>
              <w:tabs>
                <w:tab w:val="left" w:pos="4950"/>
                <w:tab w:val="left" w:pos="5040"/>
                <w:tab w:val="left" w:pos="6120"/>
                <w:tab w:val="left" w:pos="6660"/>
              </w:tabs>
              <w:ind w:right="-162"/>
              <w:rPr>
                <w:sz w:val="20"/>
              </w:rPr>
            </w:pPr>
            <w:r w:rsidRPr="00DD7CBB">
              <w:rPr>
                <w:sz w:val="20"/>
              </w:rPr>
              <w:t>OFFICE HOURS:</w:t>
            </w:r>
          </w:p>
        </w:tc>
        <w:tc>
          <w:tcPr>
            <w:tcW w:w="2790" w:type="dxa"/>
          </w:tcPr>
          <w:p w:rsidR="002C048F" w:rsidRPr="003E69BB" w:rsidRDefault="004B1B98" w:rsidP="002C048F">
            <w:pPr>
              <w:pStyle w:val="Heading1"/>
              <w:tabs>
                <w:tab w:val="left" w:pos="4950"/>
                <w:tab w:val="left" w:pos="5040"/>
                <w:tab w:val="left" w:pos="6120"/>
                <w:tab w:val="left" w:pos="6660"/>
              </w:tabs>
              <w:ind w:right="-162"/>
              <w:rPr>
                <w:sz w:val="22"/>
                <w:szCs w:val="22"/>
              </w:rPr>
            </w:pPr>
            <w:r>
              <w:rPr>
                <w:sz w:val="22"/>
                <w:szCs w:val="22"/>
              </w:rPr>
              <w:t>By appointment</w:t>
            </w:r>
          </w:p>
        </w:tc>
        <w:tc>
          <w:tcPr>
            <w:tcW w:w="360" w:type="dxa"/>
          </w:tcPr>
          <w:p w:rsidR="002C048F" w:rsidRPr="00DD7CBB" w:rsidRDefault="004E3DCF" w:rsidP="002C048F">
            <w:pPr>
              <w:pStyle w:val="Heading1"/>
              <w:tabs>
                <w:tab w:val="left" w:pos="4950"/>
                <w:tab w:val="left" w:pos="5040"/>
                <w:tab w:val="left" w:pos="6120"/>
                <w:tab w:val="left" w:pos="6660"/>
              </w:tabs>
              <w:ind w:right="-162"/>
              <w:rPr>
                <w:sz w:val="22"/>
              </w:rPr>
            </w:pPr>
          </w:p>
        </w:tc>
        <w:tc>
          <w:tcPr>
            <w:tcW w:w="1800" w:type="dxa"/>
          </w:tcPr>
          <w:p w:rsidR="002C048F" w:rsidRPr="00DD7CBB" w:rsidRDefault="004B1B98" w:rsidP="002C048F">
            <w:pPr>
              <w:pStyle w:val="Heading1"/>
              <w:tabs>
                <w:tab w:val="left" w:pos="4950"/>
                <w:tab w:val="left" w:pos="5040"/>
                <w:tab w:val="left" w:pos="6120"/>
                <w:tab w:val="left" w:pos="6660"/>
              </w:tabs>
              <w:ind w:right="-162"/>
              <w:rPr>
                <w:sz w:val="20"/>
              </w:rPr>
            </w:pPr>
            <w:r w:rsidRPr="00DD7CBB">
              <w:rPr>
                <w:sz w:val="20"/>
              </w:rPr>
              <w:t>FAX NUMBER:</w:t>
            </w:r>
          </w:p>
        </w:tc>
        <w:tc>
          <w:tcPr>
            <w:tcW w:w="2970" w:type="dxa"/>
          </w:tcPr>
          <w:p w:rsidR="002C048F" w:rsidRPr="003E69BB" w:rsidRDefault="004B1B98" w:rsidP="002C048F">
            <w:pPr>
              <w:pStyle w:val="Heading1"/>
              <w:tabs>
                <w:tab w:val="left" w:pos="4950"/>
                <w:tab w:val="left" w:pos="5040"/>
                <w:tab w:val="left" w:pos="6120"/>
                <w:tab w:val="left" w:pos="6660"/>
              </w:tabs>
              <w:ind w:right="-162"/>
              <w:rPr>
                <w:sz w:val="22"/>
                <w:szCs w:val="22"/>
              </w:rPr>
            </w:pPr>
            <w:r w:rsidRPr="003E69BB">
              <w:rPr>
                <w:sz w:val="22"/>
                <w:szCs w:val="22"/>
              </w:rPr>
              <w:t>703-993-2025</w:t>
            </w:r>
          </w:p>
        </w:tc>
      </w:tr>
    </w:tbl>
    <w:p w:rsidR="002C048F" w:rsidRPr="004B6923" w:rsidRDefault="004E3DCF" w:rsidP="002C048F">
      <w:pPr>
        <w:rPr>
          <w:sz w:val="16"/>
          <w:szCs w:val="16"/>
        </w:rPr>
      </w:pPr>
    </w:p>
    <w:p w:rsidR="002C048F" w:rsidRPr="00A338C0" w:rsidRDefault="004B1B98" w:rsidP="002C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2160" w:hanging="2160"/>
        <w:textAlignment w:val="auto"/>
        <w:rPr>
          <w:rFonts w:ascii="Helvetica" w:hAnsi="Helvetica" w:cs="Helvetica"/>
          <w:sz w:val="24"/>
          <w:szCs w:val="24"/>
        </w:rPr>
      </w:pPr>
      <w:r w:rsidRPr="00DD7CBB">
        <w:rPr>
          <w:sz w:val="22"/>
        </w:rPr>
        <w:t>PREREQUISITES:</w:t>
      </w:r>
      <w:r w:rsidRPr="00DD7CBB">
        <w:rPr>
          <w:sz w:val="22"/>
        </w:rPr>
        <w:tab/>
      </w:r>
      <w:r w:rsidRPr="00A338C0">
        <w:rPr>
          <w:b/>
          <w:sz w:val="22"/>
          <w:szCs w:val="22"/>
        </w:rPr>
        <w:t>Exercise Science</w:t>
      </w:r>
      <w:r>
        <w:rPr>
          <w:b/>
          <w:sz w:val="22"/>
          <w:szCs w:val="22"/>
        </w:rPr>
        <w:t>/</w:t>
      </w:r>
      <w:r>
        <w:rPr>
          <w:sz w:val="22"/>
          <w:szCs w:val="22"/>
        </w:rPr>
        <w:t xml:space="preserve"> </w:t>
      </w:r>
      <w:r w:rsidRPr="00A338C0">
        <w:rPr>
          <w:b/>
          <w:sz w:val="22"/>
          <w:szCs w:val="22"/>
        </w:rPr>
        <w:t>Health Promotion</w:t>
      </w:r>
      <w:r>
        <w:rPr>
          <w:sz w:val="22"/>
          <w:szCs w:val="22"/>
        </w:rPr>
        <w:t xml:space="preserve"> - 90 hours.</w:t>
      </w:r>
    </w:p>
    <w:p w:rsidR="002C048F" w:rsidRDefault="004E3DCF" w:rsidP="002C048F">
      <w:pPr>
        <w:widowControl w:val="0"/>
        <w:tabs>
          <w:tab w:val="left" w:pos="1980"/>
        </w:tabs>
        <w:rPr>
          <w:sz w:val="22"/>
        </w:rPr>
      </w:pPr>
    </w:p>
    <w:p w:rsidR="002C048F" w:rsidRDefault="004B1B98" w:rsidP="002C048F">
      <w:pPr>
        <w:widowControl w:val="0"/>
        <w:tabs>
          <w:tab w:val="left" w:pos="1980"/>
        </w:tabs>
        <w:ind w:left="2160"/>
        <w:rPr>
          <w:sz w:val="22"/>
        </w:rPr>
      </w:pPr>
      <w:r w:rsidRPr="00F62270">
        <w:rPr>
          <w:b/>
          <w:sz w:val="22"/>
        </w:rPr>
        <w:t>Parks and Outdoor Recreation</w:t>
      </w:r>
      <w:r>
        <w:rPr>
          <w:sz w:val="22"/>
        </w:rPr>
        <w:t xml:space="preserve"> - 90 hours, including HEAL 205, HEAL 323, HEAL 350, PHED 200, PRLS 210, PRLS 241, PRLS 310, PRLS 316, and PRLS 317</w:t>
      </w:r>
    </w:p>
    <w:p w:rsidR="002C048F" w:rsidRDefault="004E3DCF" w:rsidP="002C048F">
      <w:pPr>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jc w:val="both"/>
        <w:rPr>
          <w:sz w:val="22"/>
        </w:rPr>
      </w:pPr>
    </w:p>
    <w:p w:rsidR="002C048F" w:rsidRDefault="004B1B98" w:rsidP="002C048F">
      <w:pPr>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ind w:left="2160"/>
        <w:jc w:val="both"/>
        <w:rPr>
          <w:sz w:val="22"/>
        </w:rPr>
      </w:pPr>
      <w:r w:rsidRPr="00F62270">
        <w:rPr>
          <w:b/>
          <w:sz w:val="22"/>
        </w:rPr>
        <w:t>Tourism and Events Management</w:t>
      </w:r>
      <w:r>
        <w:rPr>
          <w:sz w:val="22"/>
        </w:rPr>
        <w:t xml:space="preserve"> - 90 credit hours completed, of which at least 12 hours are TOUR credits (including TOUR 241).</w:t>
      </w:r>
    </w:p>
    <w:p w:rsidR="002C048F" w:rsidRDefault="004E3DCF" w:rsidP="002C048F">
      <w:pPr>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jc w:val="both"/>
        <w:rPr>
          <w:sz w:val="22"/>
          <w:szCs w:val="22"/>
        </w:rPr>
      </w:pPr>
    </w:p>
    <w:p w:rsidR="002C048F" w:rsidRDefault="004B1B98" w:rsidP="002C048F">
      <w:pPr>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jc w:val="both"/>
        <w:rPr>
          <w:sz w:val="22"/>
        </w:rPr>
      </w:pPr>
      <w:r w:rsidRPr="001C1EEF">
        <w:rPr>
          <w:sz w:val="22"/>
          <w:szCs w:val="22"/>
        </w:rPr>
        <w:t>CATALOG</w:t>
      </w:r>
      <w:r>
        <w:rPr>
          <w:sz w:val="22"/>
        </w:rPr>
        <w:t xml:space="preserve"> DESCRIPTION: </w:t>
      </w:r>
    </w:p>
    <w:p w:rsidR="002C048F" w:rsidRPr="00B8626D" w:rsidRDefault="004B1B98" w:rsidP="002C048F">
      <w:pPr>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jc w:val="both"/>
        <w:rPr>
          <w:sz w:val="22"/>
        </w:rPr>
      </w:pPr>
      <w:r>
        <w:rPr>
          <w:sz w:val="22"/>
        </w:rPr>
        <w:t>This paid or voluntary supervised professional experience provides a continuous and structured opportunity to apply principles and skills developed in the classroom to the solution of practical problems in a park and recreation setting</w:t>
      </w:r>
      <w:r w:rsidRPr="004C50F6">
        <w:rPr>
          <w:sz w:val="22"/>
          <w:szCs w:val="22"/>
        </w:rPr>
        <w:t>.</w:t>
      </w:r>
      <w:r>
        <w:rPr>
          <w:sz w:val="22"/>
          <w:szCs w:val="22"/>
        </w:rPr>
        <w:t xml:space="preserve"> This course meets the general education synthesis requirement.</w:t>
      </w:r>
    </w:p>
    <w:p w:rsidR="002C048F" w:rsidRDefault="004B1B98" w:rsidP="002C048F">
      <w:pPr>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jc w:val="both"/>
        <w:rPr>
          <w:sz w:val="18"/>
        </w:rPr>
      </w:pPr>
      <w:r>
        <w:rPr>
          <w:sz w:val="18"/>
        </w:rPr>
        <w:t>.</w:t>
      </w:r>
      <w:r w:rsidRPr="004B6923">
        <w:rPr>
          <w:sz w:val="16"/>
          <w:szCs w:val="16"/>
        </w:rPr>
        <w:t xml:space="preserve"> </w:t>
      </w:r>
      <w:r>
        <w:rPr>
          <w:sz w:val="18"/>
        </w:rPr>
        <w:t xml:space="preserve"> </w:t>
      </w:r>
    </w:p>
    <w:p w:rsidR="002C048F" w:rsidRPr="001C1EEF" w:rsidRDefault="004B1B98" w:rsidP="002C048F">
      <w:pPr>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jc w:val="both"/>
        <w:rPr>
          <w:sz w:val="22"/>
          <w:szCs w:val="22"/>
        </w:rPr>
      </w:pPr>
      <w:r w:rsidRPr="001C1EEF">
        <w:rPr>
          <w:sz w:val="22"/>
          <w:szCs w:val="22"/>
        </w:rPr>
        <w:t>COURSE DESCRIPTION</w:t>
      </w:r>
      <w:r>
        <w:rPr>
          <w:sz w:val="22"/>
          <w:szCs w:val="22"/>
        </w:rPr>
        <w:t>:</w:t>
      </w:r>
    </w:p>
    <w:p w:rsidR="002C048F" w:rsidRDefault="004B1B98" w:rsidP="002C048F">
      <w:pPr>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 xml:space="preserve">Work placements are selected by the student, pending approval of faculty supervisor.  A minimum period of 10-12 CONSECUTIVE weeks </w:t>
      </w:r>
      <w:r w:rsidRPr="004C50F6">
        <w:rPr>
          <w:sz w:val="22"/>
          <w:szCs w:val="22"/>
        </w:rPr>
        <w:t>of full-time employment</w:t>
      </w:r>
      <w:r>
        <w:rPr>
          <w:sz w:val="22"/>
          <w:szCs w:val="22"/>
        </w:rPr>
        <w:t xml:space="preserve"> is required for exercise science, health promotion, parks and outdoor recreation, and tourism and events management students for 400 hours.  The internship for EXS, HEAL, POR, and TEM students includes meetings and assignments prior to as well as during the internship. </w:t>
      </w:r>
    </w:p>
    <w:p w:rsidR="002C048F" w:rsidRPr="004B6923" w:rsidRDefault="004E3DCF" w:rsidP="002C048F">
      <w:pPr>
        <w:tabs>
          <w:tab w:val="left" w:pos="-1080"/>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6"/>
          <w:szCs w:val="16"/>
        </w:rPr>
      </w:pPr>
    </w:p>
    <w:p w:rsidR="002C048F" w:rsidRPr="00DD7CBB" w:rsidRDefault="004B1B98" w:rsidP="002C048F">
      <w:pPr>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rPr>
          <w:sz w:val="22"/>
        </w:rPr>
      </w:pPr>
      <w:r w:rsidRPr="00DD7CBB">
        <w:rPr>
          <w:sz w:val="22"/>
        </w:rPr>
        <w:t>COURSE OBJECTIVES</w:t>
      </w:r>
      <w:r>
        <w:rPr>
          <w:sz w:val="22"/>
        </w:rPr>
        <w:t>:</w:t>
      </w:r>
    </w:p>
    <w:p w:rsidR="002C048F" w:rsidRPr="00DD7CBB" w:rsidRDefault="004B1B98" w:rsidP="002C048F">
      <w:pPr>
        <w:tabs>
          <w:tab w:val="left" w:pos="-1080"/>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At the conclusion of this course, students should be able to:</w:t>
      </w:r>
    </w:p>
    <w:p w:rsidR="002C048F" w:rsidRDefault="004B1B98" w:rsidP="002C048F">
      <w:pPr>
        <w:pStyle w:val="Quick1"/>
        <w:numPr>
          <w:ilvl w:val="0"/>
          <w:numId w:val="1"/>
        </w:numPr>
        <w:tabs>
          <w:tab w:val="clear" w:pos="720"/>
          <w:tab w:val="left" w:pos="-1800"/>
          <w:tab w:val="left" w:pos="-1440"/>
          <w:tab w:val="left" w:pos="-720"/>
          <w:tab w:val="left" w:pos="540"/>
          <w:tab w:val="left" w:pos="900"/>
          <w:tab w:val="left" w:pos="1980"/>
          <w:tab w:val="left" w:pos="5940"/>
          <w:tab w:val="left" w:pos="71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rPr>
      </w:pPr>
      <w:r>
        <w:rPr>
          <w:color w:val="000000"/>
        </w:rPr>
        <w:t>Apply, in an appropriate and professional work setting, theories, concepts, and philosophies learned through previous academic and other experiences;</w:t>
      </w:r>
    </w:p>
    <w:p w:rsidR="002C048F" w:rsidRPr="00732012" w:rsidRDefault="004B1B98" w:rsidP="002C048F">
      <w:pPr>
        <w:pStyle w:val="Quick1"/>
        <w:numPr>
          <w:ilvl w:val="0"/>
          <w:numId w:val="1"/>
        </w:numPr>
        <w:tabs>
          <w:tab w:val="clear" w:pos="720"/>
          <w:tab w:val="left" w:pos="-1800"/>
          <w:tab w:val="left" w:pos="-1440"/>
          <w:tab w:val="left" w:pos="-720"/>
          <w:tab w:val="left" w:pos="540"/>
          <w:tab w:val="left" w:pos="900"/>
          <w:tab w:val="left" w:pos="1980"/>
          <w:tab w:val="left" w:pos="5940"/>
          <w:tab w:val="left" w:pos="71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Times New Roman" w:hAnsi="Times New Roman"/>
          <w:color w:val="000000"/>
          <w:szCs w:val="22"/>
        </w:rPr>
      </w:pPr>
      <w:r>
        <w:rPr>
          <w:rFonts w:ascii="Times New Roman" w:hAnsi="Times New Roman"/>
          <w:color w:val="000000"/>
          <w:szCs w:val="22"/>
        </w:rPr>
        <w:t xml:space="preserve">Demonstrate </w:t>
      </w:r>
      <w:r w:rsidRPr="00A57DD4">
        <w:rPr>
          <w:rFonts w:ascii="Times New Roman" w:hAnsi="Times New Roman"/>
          <w:color w:val="000000"/>
          <w:szCs w:val="22"/>
        </w:rPr>
        <w:t>skills and competencies in routine business administration (e.g., accounting and record keeping, planning, public relations,</w:t>
      </w:r>
      <w:r>
        <w:rPr>
          <w:rFonts w:ascii="Times New Roman" w:hAnsi="Times New Roman"/>
          <w:color w:val="000000"/>
          <w:szCs w:val="22"/>
        </w:rPr>
        <w:t xml:space="preserve"> assessments, and staff relations)</w:t>
      </w:r>
      <w:r w:rsidRPr="00A57DD4">
        <w:rPr>
          <w:rFonts w:ascii="Times New Roman" w:hAnsi="Times New Roman"/>
          <w:color w:val="000000"/>
          <w:szCs w:val="22"/>
        </w:rPr>
        <w:t>;</w:t>
      </w:r>
    </w:p>
    <w:p w:rsidR="002C048F" w:rsidRPr="00055B59" w:rsidRDefault="004B1B98" w:rsidP="002C048F">
      <w:pPr>
        <w:pStyle w:val="Quick1"/>
        <w:numPr>
          <w:ilvl w:val="0"/>
          <w:numId w:val="1"/>
        </w:numPr>
        <w:tabs>
          <w:tab w:val="clear" w:pos="720"/>
          <w:tab w:val="left" w:pos="-1800"/>
          <w:tab w:val="left" w:pos="-1440"/>
          <w:tab w:val="left" w:pos="-720"/>
          <w:tab w:val="left" w:pos="540"/>
          <w:tab w:val="left" w:pos="900"/>
          <w:tab w:val="left" w:pos="1980"/>
          <w:tab w:val="left" w:pos="5940"/>
          <w:tab w:val="left" w:pos="71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rPr>
      </w:pPr>
      <w:r>
        <w:t>Apply decision-making and problem-solving skills through the formulation, evaluation and implementation of alternative solutions to problems and issues;</w:t>
      </w:r>
    </w:p>
    <w:p w:rsidR="002C048F" w:rsidRPr="00055B59" w:rsidRDefault="004B1B98" w:rsidP="002C048F">
      <w:pPr>
        <w:pStyle w:val="Quick1"/>
        <w:numPr>
          <w:ilvl w:val="0"/>
          <w:numId w:val="1"/>
        </w:numPr>
        <w:tabs>
          <w:tab w:val="clear" w:pos="720"/>
          <w:tab w:val="left" w:pos="-1800"/>
          <w:tab w:val="left" w:pos="-1440"/>
          <w:tab w:val="left" w:pos="-720"/>
          <w:tab w:val="left" w:pos="540"/>
          <w:tab w:val="left" w:pos="900"/>
          <w:tab w:val="left" w:pos="1980"/>
          <w:tab w:val="left" w:pos="5940"/>
          <w:tab w:val="left" w:pos="71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rPr>
      </w:pPr>
      <w:r>
        <w:t>Attend or participate in professional board and committee meetings, conferences, hearings, state meetings, training sessions and workshops in order to acquire practical career enhancing skills;</w:t>
      </w:r>
    </w:p>
    <w:p w:rsidR="002C048F" w:rsidRPr="00055B59" w:rsidRDefault="004B1B98" w:rsidP="002C048F">
      <w:pPr>
        <w:pStyle w:val="Quick1"/>
        <w:numPr>
          <w:ilvl w:val="0"/>
          <w:numId w:val="1"/>
        </w:numPr>
        <w:tabs>
          <w:tab w:val="clear" w:pos="720"/>
          <w:tab w:val="left" w:pos="-1800"/>
          <w:tab w:val="left" w:pos="-1440"/>
          <w:tab w:val="left" w:pos="-720"/>
          <w:tab w:val="left" w:pos="540"/>
          <w:tab w:val="left" w:pos="900"/>
          <w:tab w:val="left" w:pos="1980"/>
          <w:tab w:val="left" w:pos="5940"/>
          <w:tab w:val="left" w:pos="71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rPr>
      </w:pPr>
      <w:r>
        <w:t>Describe and evaluate the overall agency/company organizational structure and its management philosophy (or corporate culture) and clientele base, as well as the agency’s relative position to other local, national and/or global competition in the market place;</w:t>
      </w:r>
    </w:p>
    <w:p w:rsidR="002C048F" w:rsidRPr="00055B59" w:rsidRDefault="004B1B98" w:rsidP="002C048F">
      <w:pPr>
        <w:pStyle w:val="Quick1"/>
        <w:numPr>
          <w:ilvl w:val="0"/>
          <w:numId w:val="1"/>
        </w:numPr>
        <w:tabs>
          <w:tab w:val="clear" w:pos="720"/>
          <w:tab w:val="left" w:pos="-1800"/>
          <w:tab w:val="left" w:pos="-1440"/>
          <w:tab w:val="left" w:pos="-720"/>
          <w:tab w:val="left" w:pos="540"/>
          <w:tab w:val="left" w:pos="900"/>
          <w:tab w:val="left" w:pos="1980"/>
          <w:tab w:val="left" w:pos="5940"/>
          <w:tab w:val="left" w:pos="71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rPr>
      </w:pPr>
      <w:r>
        <w:t>Assess personal strengths and weaknesses in light of demands and expectations of employment in the various roles and responsibilities assigned in a work setting;</w:t>
      </w:r>
    </w:p>
    <w:p w:rsidR="002C048F" w:rsidRPr="00055B59" w:rsidRDefault="004B1B98" w:rsidP="002C048F">
      <w:pPr>
        <w:pStyle w:val="Quick1"/>
        <w:numPr>
          <w:ilvl w:val="0"/>
          <w:numId w:val="1"/>
        </w:numPr>
        <w:tabs>
          <w:tab w:val="clear" w:pos="720"/>
          <w:tab w:val="left" w:pos="-1800"/>
          <w:tab w:val="left" w:pos="-1440"/>
          <w:tab w:val="left" w:pos="-720"/>
          <w:tab w:val="left" w:pos="540"/>
          <w:tab w:val="left" w:pos="900"/>
          <w:tab w:val="left" w:pos="1980"/>
          <w:tab w:val="left" w:pos="5940"/>
          <w:tab w:val="left" w:pos="71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rPr>
      </w:pPr>
      <w:r>
        <w:lastRenderedPageBreak/>
        <w:t>Set personal objectives for a career in the park and recreation field utilizing both personal assessment and evaluation by the academic institution and the internship agency; and</w:t>
      </w:r>
    </w:p>
    <w:p w:rsidR="002C048F" w:rsidRPr="00055B59" w:rsidRDefault="004B1B98" w:rsidP="002C048F">
      <w:pPr>
        <w:pStyle w:val="Quick1"/>
        <w:numPr>
          <w:ilvl w:val="0"/>
          <w:numId w:val="1"/>
        </w:numPr>
        <w:tabs>
          <w:tab w:val="clear" w:pos="720"/>
          <w:tab w:val="left" w:pos="-1800"/>
          <w:tab w:val="left" w:pos="-1440"/>
          <w:tab w:val="left" w:pos="-720"/>
          <w:tab w:val="left" w:pos="540"/>
          <w:tab w:val="left" w:pos="900"/>
          <w:tab w:val="left" w:pos="1980"/>
          <w:tab w:val="left" w:pos="5940"/>
          <w:tab w:val="left" w:pos="71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rPr>
      </w:pPr>
      <w:r>
        <w:t>Compile a list of industry professionals that can be used when seeking full-time employment.</w:t>
      </w:r>
    </w:p>
    <w:p w:rsidR="002C048F" w:rsidRPr="004B6923" w:rsidRDefault="004E3DCF" w:rsidP="002C048F">
      <w:pPr>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jc w:val="both"/>
        <w:rPr>
          <w:sz w:val="16"/>
          <w:szCs w:val="16"/>
        </w:rPr>
      </w:pPr>
    </w:p>
    <w:p w:rsidR="002C048F" w:rsidRPr="00DD7CBB" w:rsidRDefault="004B1B98" w:rsidP="002C048F">
      <w:pPr>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jc w:val="both"/>
        <w:rPr>
          <w:sz w:val="22"/>
        </w:rPr>
      </w:pPr>
      <w:r>
        <w:rPr>
          <w:sz w:val="22"/>
        </w:rPr>
        <w:t>REQUIRED READING:</w:t>
      </w:r>
    </w:p>
    <w:p w:rsidR="002C048F" w:rsidRPr="00F62270" w:rsidRDefault="004B1B98" w:rsidP="002C048F">
      <w:pPr>
        <w:pStyle w:val="Quick1"/>
        <w:tabs>
          <w:tab w:val="left" w:pos="-1800"/>
          <w:tab w:val="left" w:pos="-1440"/>
          <w:tab w:val="left" w:pos="-720"/>
          <w:tab w:val="left" w:pos="900"/>
          <w:tab w:val="left" w:pos="1980"/>
          <w:tab w:val="left" w:pos="5940"/>
          <w:tab w:val="left" w:pos="71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Times New Roman" w:hAnsi="Times New Roman"/>
          <w:szCs w:val="22"/>
        </w:rPr>
      </w:pPr>
      <w:r w:rsidRPr="00F62270">
        <w:rPr>
          <w:rFonts w:ascii="Times New Roman" w:hAnsi="Times New Roman"/>
          <w:szCs w:val="22"/>
        </w:rPr>
        <w:t xml:space="preserve">Lawton, L. J. (2004). </w:t>
      </w:r>
      <w:r w:rsidRPr="00F62270">
        <w:rPr>
          <w:rFonts w:ascii="Times New Roman" w:hAnsi="Times New Roman"/>
          <w:i/>
          <w:szCs w:val="22"/>
        </w:rPr>
        <w:t>Internship manual: A guide for students, faculty and agencies participating in the HFRR internship program.</w:t>
      </w:r>
      <w:r w:rsidRPr="00F62270">
        <w:rPr>
          <w:rFonts w:ascii="Times New Roman" w:hAnsi="Times New Roman"/>
          <w:szCs w:val="22"/>
        </w:rPr>
        <w:t xml:space="preserve"> Manassas, Virginia: Department of Health, Fitness, and Recreation Resources, George Mason University.</w:t>
      </w:r>
    </w:p>
    <w:p w:rsidR="002C048F" w:rsidRDefault="004E3DCF" w:rsidP="002C048F">
      <w:pPr>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jc w:val="both"/>
        <w:rPr>
          <w:sz w:val="22"/>
        </w:rPr>
      </w:pPr>
    </w:p>
    <w:p w:rsidR="002C048F" w:rsidRPr="00DD7CBB" w:rsidRDefault="004B1B98" w:rsidP="002C048F">
      <w:pPr>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jc w:val="both"/>
        <w:rPr>
          <w:sz w:val="22"/>
        </w:rPr>
      </w:pPr>
      <w:r w:rsidRPr="00DD7CBB">
        <w:rPr>
          <w:sz w:val="22"/>
        </w:rPr>
        <w:t>EVALUATION</w:t>
      </w:r>
      <w:r>
        <w:rPr>
          <w:sz w:val="22"/>
        </w:rPr>
        <w:t>:</w:t>
      </w:r>
    </w:p>
    <w:p w:rsidR="002C048F" w:rsidRPr="00DD7CBB" w:rsidRDefault="004B1B98" w:rsidP="002C048F">
      <w:pPr>
        <w:pStyle w:val="Heading6"/>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8820"/>
          <w:tab w:val="left" w:pos="9360"/>
        </w:tabs>
        <w:rPr>
          <w:color w:val="auto"/>
        </w:rPr>
      </w:pPr>
      <w:r w:rsidRPr="00DD7CBB">
        <w:rPr>
          <w:color w:val="auto"/>
        </w:rPr>
        <w:t>Requirements</w:t>
      </w:r>
    </w:p>
    <w:p w:rsidR="002C048F" w:rsidRDefault="004B1B98" w:rsidP="002C048F">
      <w:pPr>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8820"/>
          <w:tab w:val="left" w:pos="9360"/>
        </w:tabs>
        <w:jc w:val="both"/>
        <w:rPr>
          <w:iCs/>
          <w:sz w:val="22"/>
        </w:rPr>
      </w:pPr>
      <w:r>
        <w:rPr>
          <w:iCs/>
          <w:sz w:val="22"/>
        </w:rPr>
        <w:t>During the internship, students must fulfill specific requirements and complete specified forms and assignments in order to be evaluated and receive a grade for their internship. These include:</w:t>
      </w:r>
    </w:p>
    <w:p w:rsidR="002C048F" w:rsidRDefault="004B1B98" w:rsidP="002C048F">
      <w:pPr>
        <w:widowControl w:val="0"/>
        <w:numPr>
          <w:ilvl w:val="0"/>
          <w:numId w:val="2"/>
        </w:numPr>
        <w:tabs>
          <w:tab w:val="left" w:pos="-1080"/>
          <w:tab w:val="left" w:pos="-720"/>
          <w:tab w:val="left" w:pos="0"/>
          <w:tab w:val="left" w:pos="1620"/>
          <w:tab w:val="left" w:pos="2160"/>
          <w:tab w:val="left" w:pos="2700"/>
          <w:tab w:val="left" w:pos="3600"/>
          <w:tab w:val="left" w:pos="4320"/>
          <w:tab w:val="left" w:pos="5040"/>
          <w:tab w:val="left" w:pos="5760"/>
          <w:tab w:val="left" w:pos="6480"/>
          <w:tab w:val="left" w:pos="6660"/>
          <w:tab w:val="right" w:pos="8370"/>
          <w:tab w:val="right" w:pos="8820"/>
          <w:tab w:val="left" w:pos="9360"/>
        </w:tabs>
        <w:jc w:val="both"/>
        <w:rPr>
          <w:sz w:val="22"/>
        </w:rPr>
      </w:pPr>
      <w:r>
        <w:rPr>
          <w:sz w:val="22"/>
        </w:rPr>
        <w:t>conference call (if interning outside of the Washington, D.C. metropolitan area) (see Lawton, 2004, p. 30);</w:t>
      </w:r>
    </w:p>
    <w:p w:rsidR="002C048F" w:rsidRDefault="004B1B98" w:rsidP="002C048F">
      <w:pPr>
        <w:widowControl w:val="0"/>
        <w:numPr>
          <w:ilvl w:val="0"/>
          <w:numId w:val="2"/>
        </w:numPr>
        <w:tabs>
          <w:tab w:val="left" w:pos="-1080"/>
          <w:tab w:val="left" w:pos="-720"/>
          <w:tab w:val="left" w:pos="0"/>
          <w:tab w:val="left" w:pos="1620"/>
          <w:tab w:val="left" w:pos="2160"/>
          <w:tab w:val="left" w:pos="2700"/>
          <w:tab w:val="left" w:pos="3600"/>
          <w:tab w:val="left" w:pos="4320"/>
          <w:tab w:val="left" w:pos="5040"/>
          <w:tab w:val="left" w:pos="5760"/>
          <w:tab w:val="left" w:pos="6480"/>
          <w:tab w:val="left" w:pos="6660"/>
          <w:tab w:val="right" w:pos="8370"/>
          <w:tab w:val="right" w:pos="8820"/>
          <w:tab w:val="left" w:pos="9360"/>
        </w:tabs>
        <w:jc w:val="both"/>
        <w:rPr>
          <w:sz w:val="22"/>
        </w:rPr>
      </w:pPr>
      <w:proofErr w:type="gramStart"/>
      <w:r>
        <w:rPr>
          <w:sz w:val="22"/>
        </w:rPr>
        <w:t>working</w:t>
      </w:r>
      <w:proofErr w:type="gramEnd"/>
      <w:r>
        <w:rPr>
          <w:sz w:val="22"/>
        </w:rPr>
        <w:t xml:space="preserve"> full-time at an approved agency for a minimum of 400 hours of professional practice over a period of 10 to 12 consecutive weeks, for no less than 30 hours per week/no more than 40 hours per week.  </w:t>
      </w:r>
    </w:p>
    <w:p w:rsidR="002C048F" w:rsidRDefault="004B1B98" w:rsidP="002C048F">
      <w:pPr>
        <w:widowControl w:val="0"/>
        <w:numPr>
          <w:ilvl w:val="0"/>
          <w:numId w:val="2"/>
        </w:numPr>
        <w:tabs>
          <w:tab w:val="left" w:pos="-1080"/>
          <w:tab w:val="left" w:pos="-720"/>
          <w:tab w:val="left" w:pos="0"/>
          <w:tab w:val="left" w:pos="1620"/>
          <w:tab w:val="left" w:pos="2160"/>
          <w:tab w:val="left" w:pos="2700"/>
          <w:tab w:val="left" w:pos="3600"/>
          <w:tab w:val="left" w:pos="4320"/>
          <w:tab w:val="left" w:pos="5040"/>
          <w:tab w:val="left" w:pos="5760"/>
          <w:tab w:val="left" w:pos="6480"/>
          <w:tab w:val="left" w:pos="6660"/>
          <w:tab w:val="right" w:pos="8370"/>
          <w:tab w:val="right" w:pos="8820"/>
          <w:tab w:val="left" w:pos="9360"/>
        </w:tabs>
        <w:jc w:val="both"/>
        <w:rPr>
          <w:sz w:val="22"/>
        </w:rPr>
      </w:pPr>
      <w:r>
        <w:rPr>
          <w:sz w:val="22"/>
        </w:rPr>
        <w:t xml:space="preserve">completing </w:t>
      </w:r>
      <w:r w:rsidRPr="00320FB4">
        <w:rPr>
          <w:i/>
          <w:sz w:val="22"/>
        </w:rPr>
        <w:t>Weekly Progress Reports</w:t>
      </w:r>
      <w:r>
        <w:rPr>
          <w:sz w:val="22"/>
        </w:rPr>
        <w:t xml:space="preserve"> (see Lawton, 2004, pp.13, 46, 58);</w:t>
      </w:r>
    </w:p>
    <w:p w:rsidR="002C048F" w:rsidRDefault="004B1B98" w:rsidP="002C048F">
      <w:pPr>
        <w:widowControl w:val="0"/>
        <w:numPr>
          <w:ilvl w:val="0"/>
          <w:numId w:val="2"/>
        </w:numPr>
        <w:tabs>
          <w:tab w:val="left" w:pos="-1080"/>
          <w:tab w:val="left" w:pos="-720"/>
          <w:tab w:val="left" w:pos="0"/>
          <w:tab w:val="left" w:pos="1620"/>
          <w:tab w:val="left" w:pos="2160"/>
          <w:tab w:val="left" w:pos="2700"/>
          <w:tab w:val="left" w:pos="3600"/>
          <w:tab w:val="left" w:pos="4320"/>
          <w:tab w:val="left" w:pos="5040"/>
          <w:tab w:val="left" w:pos="5760"/>
          <w:tab w:val="left" w:pos="6480"/>
          <w:tab w:val="left" w:pos="6660"/>
          <w:tab w:val="right" w:pos="8370"/>
          <w:tab w:val="right" w:pos="8820"/>
          <w:tab w:val="left" w:pos="9360"/>
        </w:tabs>
        <w:jc w:val="both"/>
        <w:rPr>
          <w:sz w:val="22"/>
        </w:rPr>
      </w:pPr>
      <w:r>
        <w:rPr>
          <w:sz w:val="22"/>
        </w:rPr>
        <w:t xml:space="preserve">submitting signed copies of the </w:t>
      </w:r>
      <w:r w:rsidRPr="00DE4912">
        <w:rPr>
          <w:i/>
          <w:sz w:val="22"/>
        </w:rPr>
        <w:t>Midpoint and Final Internship Performance Assessment</w:t>
      </w:r>
      <w:r>
        <w:rPr>
          <w:sz w:val="22"/>
        </w:rPr>
        <w:t xml:space="preserve"> </w:t>
      </w:r>
      <w:r w:rsidRPr="00DE4912">
        <w:rPr>
          <w:i/>
          <w:sz w:val="22"/>
        </w:rPr>
        <w:t>Forms</w:t>
      </w:r>
      <w:r>
        <w:rPr>
          <w:sz w:val="22"/>
        </w:rPr>
        <w:t xml:space="preserve"> completed by the Agency Supervisor after discussion with and agreement by the intern (see Lawton, 2004, pp.14, 49-54, 58);</w:t>
      </w:r>
    </w:p>
    <w:p w:rsidR="002C048F" w:rsidRPr="001917FE" w:rsidRDefault="004B1B98" w:rsidP="002C048F">
      <w:pPr>
        <w:widowControl w:val="0"/>
        <w:numPr>
          <w:ilvl w:val="0"/>
          <w:numId w:val="2"/>
        </w:numPr>
        <w:tabs>
          <w:tab w:val="left" w:pos="-1080"/>
          <w:tab w:val="left" w:pos="-720"/>
          <w:tab w:val="left" w:pos="0"/>
          <w:tab w:val="left" w:pos="1620"/>
          <w:tab w:val="left" w:pos="2160"/>
          <w:tab w:val="left" w:pos="2700"/>
          <w:tab w:val="left" w:pos="3600"/>
          <w:tab w:val="left" w:pos="4320"/>
          <w:tab w:val="left" w:pos="5040"/>
          <w:tab w:val="left" w:pos="5760"/>
          <w:tab w:val="left" w:pos="6480"/>
          <w:tab w:val="left" w:pos="6660"/>
          <w:tab w:val="right" w:pos="8370"/>
          <w:tab w:val="right" w:pos="8820"/>
          <w:tab w:val="left" w:pos="9360"/>
        </w:tabs>
        <w:jc w:val="both"/>
        <w:rPr>
          <w:sz w:val="22"/>
          <w:szCs w:val="22"/>
        </w:rPr>
      </w:pPr>
      <w:proofErr w:type="gramStart"/>
      <w:r>
        <w:rPr>
          <w:sz w:val="22"/>
        </w:rPr>
        <w:t>developing</w:t>
      </w:r>
      <w:proofErr w:type="gramEnd"/>
      <w:r>
        <w:rPr>
          <w:sz w:val="22"/>
        </w:rPr>
        <w:t xml:space="preserve"> and completing a </w:t>
      </w:r>
      <w:r w:rsidRPr="00C640B4">
        <w:rPr>
          <w:i/>
          <w:sz w:val="22"/>
        </w:rPr>
        <w:t>Special Project</w:t>
      </w:r>
      <w:r>
        <w:rPr>
          <w:sz w:val="22"/>
        </w:rPr>
        <w:t xml:space="preserve"> in cooperation with their Agency Supervisor. The intent is to provide the agency and/or its clientele with a tangible and useful finished resource or service. The project provides the intern with an opportunity to demonstrate and improve their problem solving and communication skills. The project should be realistically and </w:t>
      </w:r>
      <w:r w:rsidRPr="001917FE">
        <w:rPr>
          <w:sz w:val="22"/>
          <w:szCs w:val="22"/>
        </w:rPr>
        <w:t>reasonably ‘doable’ and be of interest to the intern</w:t>
      </w:r>
      <w:r>
        <w:rPr>
          <w:sz w:val="22"/>
          <w:szCs w:val="22"/>
        </w:rPr>
        <w:t xml:space="preserve">. </w:t>
      </w:r>
      <w:r>
        <w:rPr>
          <w:b/>
          <w:sz w:val="22"/>
          <w:szCs w:val="22"/>
        </w:rPr>
        <w:t>W</w:t>
      </w:r>
      <w:r w:rsidRPr="001917FE">
        <w:rPr>
          <w:b/>
          <w:sz w:val="22"/>
          <w:szCs w:val="22"/>
        </w:rPr>
        <w:t>ork on the special project should be considered part of an intern’s hours and is to be completed in incremental stages throughout their internship</w:t>
      </w:r>
      <w:r>
        <w:rPr>
          <w:b/>
          <w:sz w:val="22"/>
          <w:szCs w:val="22"/>
        </w:rPr>
        <w:t xml:space="preserve"> </w:t>
      </w:r>
      <w:r w:rsidRPr="001917FE">
        <w:rPr>
          <w:sz w:val="22"/>
          <w:szCs w:val="22"/>
        </w:rPr>
        <w:t>(se</w:t>
      </w:r>
      <w:r>
        <w:rPr>
          <w:sz w:val="22"/>
          <w:szCs w:val="22"/>
        </w:rPr>
        <w:t>e Lawton, 2004, pp. 14-15, 55, 58)</w:t>
      </w:r>
      <w:r>
        <w:rPr>
          <w:b/>
          <w:sz w:val="22"/>
          <w:szCs w:val="22"/>
        </w:rPr>
        <w:t>;</w:t>
      </w:r>
    </w:p>
    <w:p w:rsidR="002C048F" w:rsidRDefault="004B1B98" w:rsidP="002C048F">
      <w:pPr>
        <w:widowControl w:val="0"/>
        <w:numPr>
          <w:ilvl w:val="0"/>
          <w:numId w:val="2"/>
        </w:numPr>
        <w:tabs>
          <w:tab w:val="left" w:pos="-1080"/>
          <w:tab w:val="left" w:pos="-720"/>
          <w:tab w:val="left" w:pos="0"/>
          <w:tab w:val="left" w:pos="1620"/>
          <w:tab w:val="left" w:pos="2160"/>
          <w:tab w:val="left" w:pos="2700"/>
          <w:tab w:val="left" w:pos="3600"/>
          <w:tab w:val="left" w:pos="4320"/>
          <w:tab w:val="left" w:pos="5040"/>
          <w:tab w:val="left" w:pos="5760"/>
          <w:tab w:val="left" w:pos="6480"/>
          <w:tab w:val="left" w:pos="6660"/>
          <w:tab w:val="right" w:pos="8370"/>
          <w:tab w:val="right" w:pos="8820"/>
          <w:tab w:val="left" w:pos="9360"/>
        </w:tabs>
        <w:jc w:val="both"/>
        <w:rPr>
          <w:sz w:val="22"/>
          <w:szCs w:val="22"/>
        </w:rPr>
      </w:pPr>
      <w:proofErr w:type="gramStart"/>
      <w:r>
        <w:rPr>
          <w:sz w:val="22"/>
          <w:szCs w:val="22"/>
        </w:rPr>
        <w:t>meeting</w:t>
      </w:r>
      <w:proofErr w:type="gramEnd"/>
      <w:r>
        <w:rPr>
          <w:sz w:val="22"/>
          <w:szCs w:val="22"/>
        </w:rPr>
        <w:t xml:space="preserve"> with their Agency Supervisor and the University Supervisor during a routine visit at their placement agency after 200 hours and the midpoint evaluation has been completed. Alternative arrangements are made for those interns based outside the Washington, D.C. metropolitan area (see Lawton, 204, pp. 15, 30);</w:t>
      </w:r>
    </w:p>
    <w:p w:rsidR="002C048F" w:rsidRPr="00A8266B" w:rsidRDefault="004B1B98" w:rsidP="002C048F">
      <w:pPr>
        <w:widowControl w:val="0"/>
        <w:numPr>
          <w:ilvl w:val="0"/>
          <w:numId w:val="2"/>
        </w:numPr>
        <w:tabs>
          <w:tab w:val="left" w:pos="-1080"/>
          <w:tab w:val="left" w:pos="-720"/>
          <w:tab w:val="left" w:pos="0"/>
          <w:tab w:val="left" w:pos="1620"/>
          <w:tab w:val="left" w:pos="2160"/>
          <w:tab w:val="left" w:pos="2700"/>
          <w:tab w:val="left" w:pos="3600"/>
          <w:tab w:val="left" w:pos="4320"/>
          <w:tab w:val="left" w:pos="5040"/>
          <w:tab w:val="left" w:pos="5760"/>
          <w:tab w:val="left" w:pos="6480"/>
          <w:tab w:val="left" w:pos="6660"/>
          <w:tab w:val="right" w:pos="8370"/>
          <w:tab w:val="right" w:pos="8820"/>
          <w:tab w:val="left" w:pos="9360"/>
        </w:tabs>
        <w:jc w:val="both"/>
        <w:rPr>
          <w:sz w:val="22"/>
          <w:szCs w:val="22"/>
        </w:rPr>
      </w:pPr>
      <w:proofErr w:type="gramStart"/>
      <w:r>
        <w:rPr>
          <w:sz w:val="22"/>
          <w:szCs w:val="22"/>
        </w:rPr>
        <w:t>presenting</w:t>
      </w:r>
      <w:proofErr w:type="gramEnd"/>
      <w:r>
        <w:rPr>
          <w:sz w:val="22"/>
          <w:szCs w:val="22"/>
        </w:rPr>
        <w:t xml:space="preserve"> an overview of their internship site work experience and special project at a </w:t>
      </w:r>
      <w:r w:rsidRPr="00E927C1">
        <w:rPr>
          <w:b/>
          <w:sz w:val="22"/>
          <w:szCs w:val="22"/>
          <w:u w:val="single"/>
        </w:rPr>
        <w:t>mandatory</w:t>
      </w:r>
      <w:r>
        <w:rPr>
          <w:sz w:val="22"/>
          <w:szCs w:val="22"/>
        </w:rPr>
        <w:t xml:space="preserve"> closing panel session attended by all working interns, University Supervisor(s), Departmental Internship Program Coordinator, and relevant faculty advisors as warranted toward the end of the synthesis course. Other arrangements may be made if the placement site is located outside the Washington D.C. metropolitan area (see Lawton, 2004, pp.15-16; 30; 34).  C</w:t>
      </w:r>
      <w:r w:rsidRPr="00A8266B">
        <w:rPr>
          <w:sz w:val="22"/>
          <w:szCs w:val="22"/>
        </w:rPr>
        <w:t>riteria for the 15 minute Power Point presentation will include:</w:t>
      </w:r>
    </w:p>
    <w:p w:rsidR="002C048F" w:rsidRDefault="004B1B98" w:rsidP="002C048F">
      <w:pPr>
        <w:widowControl w:val="0"/>
        <w:numPr>
          <w:ilvl w:val="1"/>
          <w:numId w:val="2"/>
        </w:numPr>
        <w:tabs>
          <w:tab w:val="left" w:pos="-1080"/>
          <w:tab w:val="left" w:pos="-720"/>
          <w:tab w:val="left" w:pos="0"/>
          <w:tab w:val="left" w:pos="1620"/>
          <w:tab w:val="left" w:pos="2160"/>
          <w:tab w:val="left" w:pos="2700"/>
          <w:tab w:val="left" w:pos="3600"/>
          <w:tab w:val="left" w:pos="4320"/>
          <w:tab w:val="left" w:pos="5040"/>
          <w:tab w:val="left" w:pos="5760"/>
          <w:tab w:val="left" w:pos="6480"/>
          <w:tab w:val="left" w:pos="6660"/>
          <w:tab w:val="right" w:pos="8370"/>
          <w:tab w:val="right" w:pos="8820"/>
          <w:tab w:val="left" w:pos="9360"/>
        </w:tabs>
        <w:jc w:val="both"/>
        <w:rPr>
          <w:sz w:val="22"/>
          <w:szCs w:val="22"/>
        </w:rPr>
      </w:pPr>
      <w:r>
        <w:rPr>
          <w:sz w:val="22"/>
          <w:szCs w:val="22"/>
        </w:rPr>
        <w:t>The BULK of the slides should be on the special project, how you left your legacy</w:t>
      </w:r>
    </w:p>
    <w:p w:rsidR="002C048F" w:rsidRDefault="004B1B98" w:rsidP="002C048F">
      <w:pPr>
        <w:widowControl w:val="0"/>
        <w:numPr>
          <w:ilvl w:val="1"/>
          <w:numId w:val="2"/>
        </w:numPr>
        <w:tabs>
          <w:tab w:val="left" w:pos="-1080"/>
          <w:tab w:val="left" w:pos="-720"/>
          <w:tab w:val="left" w:pos="0"/>
          <w:tab w:val="left" w:pos="1620"/>
          <w:tab w:val="left" w:pos="2160"/>
          <w:tab w:val="left" w:pos="2700"/>
          <w:tab w:val="left" w:pos="3600"/>
          <w:tab w:val="left" w:pos="4320"/>
          <w:tab w:val="left" w:pos="5040"/>
          <w:tab w:val="left" w:pos="5760"/>
          <w:tab w:val="left" w:pos="6480"/>
          <w:tab w:val="left" w:pos="6660"/>
          <w:tab w:val="right" w:pos="8370"/>
          <w:tab w:val="right" w:pos="8820"/>
          <w:tab w:val="left" w:pos="9360"/>
        </w:tabs>
        <w:jc w:val="both"/>
        <w:rPr>
          <w:sz w:val="22"/>
          <w:szCs w:val="22"/>
        </w:rPr>
      </w:pPr>
      <w:r>
        <w:rPr>
          <w:sz w:val="22"/>
          <w:szCs w:val="22"/>
        </w:rPr>
        <w:t>Overview of internship agency, services, personnel, onsite supervisor, etc.</w:t>
      </w:r>
    </w:p>
    <w:p w:rsidR="002C048F" w:rsidRDefault="004B1B98" w:rsidP="002C048F">
      <w:pPr>
        <w:widowControl w:val="0"/>
        <w:numPr>
          <w:ilvl w:val="1"/>
          <w:numId w:val="2"/>
        </w:numPr>
        <w:tabs>
          <w:tab w:val="left" w:pos="-1080"/>
          <w:tab w:val="left" w:pos="-720"/>
          <w:tab w:val="left" w:pos="0"/>
          <w:tab w:val="left" w:pos="1620"/>
          <w:tab w:val="left" w:pos="2160"/>
          <w:tab w:val="left" w:pos="2700"/>
          <w:tab w:val="left" w:pos="3600"/>
          <w:tab w:val="left" w:pos="4320"/>
          <w:tab w:val="left" w:pos="5040"/>
          <w:tab w:val="left" w:pos="5760"/>
          <w:tab w:val="left" w:pos="6480"/>
          <w:tab w:val="left" w:pos="6660"/>
          <w:tab w:val="right" w:pos="8370"/>
          <w:tab w:val="right" w:pos="8820"/>
          <w:tab w:val="left" w:pos="9360"/>
        </w:tabs>
        <w:jc w:val="both"/>
        <w:rPr>
          <w:sz w:val="22"/>
          <w:szCs w:val="22"/>
        </w:rPr>
      </w:pPr>
      <w:r>
        <w:rPr>
          <w:sz w:val="22"/>
          <w:szCs w:val="22"/>
        </w:rPr>
        <w:t>Description of responsibilities during 400 hours</w:t>
      </w:r>
    </w:p>
    <w:p w:rsidR="002C048F" w:rsidRDefault="004B1B98" w:rsidP="002C048F">
      <w:pPr>
        <w:widowControl w:val="0"/>
        <w:numPr>
          <w:ilvl w:val="1"/>
          <w:numId w:val="2"/>
        </w:numPr>
        <w:tabs>
          <w:tab w:val="left" w:pos="-1080"/>
          <w:tab w:val="left" w:pos="-720"/>
          <w:tab w:val="left" w:pos="0"/>
          <w:tab w:val="left" w:pos="1620"/>
          <w:tab w:val="left" w:pos="2160"/>
          <w:tab w:val="left" w:pos="2700"/>
          <w:tab w:val="left" w:pos="3600"/>
          <w:tab w:val="left" w:pos="4320"/>
          <w:tab w:val="left" w:pos="5040"/>
          <w:tab w:val="left" w:pos="5760"/>
          <w:tab w:val="left" w:pos="6480"/>
          <w:tab w:val="left" w:pos="6660"/>
          <w:tab w:val="right" w:pos="8370"/>
          <w:tab w:val="right" w:pos="8820"/>
          <w:tab w:val="left" w:pos="9360"/>
        </w:tabs>
        <w:jc w:val="both"/>
        <w:rPr>
          <w:sz w:val="22"/>
          <w:szCs w:val="22"/>
        </w:rPr>
      </w:pPr>
      <w:r>
        <w:rPr>
          <w:sz w:val="22"/>
          <w:szCs w:val="22"/>
        </w:rPr>
        <w:t>Challenges and positives faced throughout</w:t>
      </w:r>
    </w:p>
    <w:p w:rsidR="002C048F" w:rsidRDefault="004B1B98" w:rsidP="002C048F">
      <w:pPr>
        <w:widowControl w:val="0"/>
        <w:numPr>
          <w:ilvl w:val="1"/>
          <w:numId w:val="2"/>
        </w:numPr>
        <w:tabs>
          <w:tab w:val="left" w:pos="-1080"/>
          <w:tab w:val="left" w:pos="-720"/>
          <w:tab w:val="left" w:pos="0"/>
          <w:tab w:val="left" w:pos="1620"/>
          <w:tab w:val="left" w:pos="2160"/>
          <w:tab w:val="left" w:pos="2700"/>
          <w:tab w:val="left" w:pos="3600"/>
          <w:tab w:val="left" w:pos="4320"/>
          <w:tab w:val="left" w:pos="5040"/>
          <w:tab w:val="left" w:pos="5760"/>
          <w:tab w:val="left" w:pos="6480"/>
          <w:tab w:val="left" w:pos="6660"/>
          <w:tab w:val="right" w:pos="8370"/>
          <w:tab w:val="right" w:pos="8820"/>
          <w:tab w:val="left" w:pos="9360"/>
        </w:tabs>
        <w:jc w:val="both"/>
        <w:rPr>
          <w:sz w:val="22"/>
          <w:szCs w:val="22"/>
        </w:rPr>
      </w:pPr>
      <w:r>
        <w:rPr>
          <w:sz w:val="22"/>
          <w:szCs w:val="22"/>
        </w:rPr>
        <w:t>The outcomes learned from the experience and how they will be applied in his/her career</w:t>
      </w:r>
    </w:p>
    <w:p w:rsidR="002C048F" w:rsidRDefault="004B1B98" w:rsidP="002C048F">
      <w:pPr>
        <w:widowControl w:val="0"/>
        <w:numPr>
          <w:ilvl w:val="1"/>
          <w:numId w:val="2"/>
        </w:numPr>
        <w:tabs>
          <w:tab w:val="left" w:pos="-1080"/>
          <w:tab w:val="left" w:pos="-720"/>
          <w:tab w:val="left" w:pos="0"/>
          <w:tab w:val="left" w:pos="1620"/>
          <w:tab w:val="left" w:pos="2160"/>
          <w:tab w:val="left" w:pos="2700"/>
          <w:tab w:val="left" w:pos="3600"/>
          <w:tab w:val="left" w:pos="4320"/>
          <w:tab w:val="left" w:pos="5040"/>
          <w:tab w:val="left" w:pos="5760"/>
          <w:tab w:val="left" w:pos="6480"/>
          <w:tab w:val="left" w:pos="6660"/>
          <w:tab w:val="right" w:pos="8370"/>
          <w:tab w:val="right" w:pos="8820"/>
          <w:tab w:val="left" w:pos="9360"/>
        </w:tabs>
        <w:jc w:val="both"/>
        <w:rPr>
          <w:sz w:val="22"/>
          <w:szCs w:val="22"/>
        </w:rPr>
      </w:pPr>
      <w:r>
        <w:rPr>
          <w:sz w:val="22"/>
          <w:szCs w:val="22"/>
        </w:rPr>
        <w:t>Demonstrate excellent presentation skills</w:t>
      </w:r>
    </w:p>
    <w:p w:rsidR="002C048F" w:rsidRDefault="004B1B98" w:rsidP="002C048F">
      <w:pPr>
        <w:widowControl w:val="0"/>
        <w:numPr>
          <w:ilvl w:val="1"/>
          <w:numId w:val="2"/>
        </w:numPr>
        <w:tabs>
          <w:tab w:val="left" w:pos="-1080"/>
          <w:tab w:val="left" w:pos="-720"/>
          <w:tab w:val="left" w:pos="0"/>
          <w:tab w:val="left" w:pos="1620"/>
          <w:tab w:val="left" w:pos="2160"/>
          <w:tab w:val="left" w:pos="2700"/>
          <w:tab w:val="left" w:pos="3600"/>
          <w:tab w:val="left" w:pos="4320"/>
          <w:tab w:val="left" w:pos="5040"/>
          <w:tab w:val="left" w:pos="5760"/>
          <w:tab w:val="left" w:pos="6480"/>
          <w:tab w:val="left" w:pos="6660"/>
          <w:tab w:val="right" w:pos="8370"/>
          <w:tab w:val="right" w:pos="8820"/>
          <w:tab w:val="left" w:pos="9360"/>
        </w:tabs>
        <w:jc w:val="both"/>
        <w:rPr>
          <w:sz w:val="22"/>
          <w:szCs w:val="22"/>
        </w:rPr>
      </w:pPr>
      <w:r>
        <w:rPr>
          <w:sz w:val="22"/>
          <w:szCs w:val="22"/>
        </w:rPr>
        <w:t>Other (e.g. uses technology effectively)</w:t>
      </w:r>
    </w:p>
    <w:p w:rsidR="002C048F" w:rsidRPr="004A22D5" w:rsidRDefault="004B1B98" w:rsidP="002C048F">
      <w:pPr>
        <w:widowControl w:val="0"/>
        <w:numPr>
          <w:ilvl w:val="0"/>
          <w:numId w:val="2"/>
        </w:numPr>
        <w:tabs>
          <w:tab w:val="left" w:pos="-1080"/>
          <w:tab w:val="left" w:pos="-720"/>
          <w:tab w:val="left" w:pos="0"/>
          <w:tab w:val="left" w:pos="1620"/>
          <w:tab w:val="left" w:pos="2160"/>
          <w:tab w:val="left" w:pos="2700"/>
          <w:tab w:val="left" w:pos="3600"/>
          <w:tab w:val="left" w:pos="4320"/>
          <w:tab w:val="left" w:pos="5040"/>
          <w:tab w:val="left" w:pos="5760"/>
          <w:tab w:val="left" w:pos="6480"/>
          <w:tab w:val="left" w:pos="6660"/>
          <w:tab w:val="right" w:pos="8370"/>
          <w:tab w:val="right" w:pos="8820"/>
          <w:tab w:val="left" w:pos="9360"/>
        </w:tabs>
        <w:jc w:val="both"/>
        <w:rPr>
          <w:sz w:val="22"/>
          <w:szCs w:val="22"/>
        </w:rPr>
      </w:pPr>
      <w:r>
        <w:rPr>
          <w:sz w:val="22"/>
          <w:szCs w:val="22"/>
        </w:rPr>
        <w:t xml:space="preserve">submitting an internship </w:t>
      </w:r>
      <w:r w:rsidRPr="00D842BC">
        <w:rPr>
          <w:i/>
          <w:sz w:val="22"/>
          <w:szCs w:val="22"/>
        </w:rPr>
        <w:t>portfolio</w:t>
      </w:r>
      <w:r>
        <w:rPr>
          <w:sz w:val="22"/>
          <w:szCs w:val="22"/>
        </w:rPr>
        <w:t xml:space="preserve"> which encapsulates the cumulative experience of their internship (see Lawton, 2004, pp.16, 56-59 [Appendix 7 – Portfolio Guidelines]); </w:t>
      </w:r>
    </w:p>
    <w:p w:rsidR="002C048F" w:rsidRPr="004B6923" w:rsidRDefault="004E3DCF" w:rsidP="002C048F">
      <w:pPr>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8820"/>
          <w:tab w:val="left" w:pos="9360"/>
        </w:tabs>
        <w:rPr>
          <w:sz w:val="16"/>
          <w:szCs w:val="16"/>
        </w:rPr>
      </w:pPr>
    </w:p>
    <w:p w:rsidR="002C048F" w:rsidRPr="00DD7CBB" w:rsidRDefault="004B1B98" w:rsidP="002C048F">
      <w:pPr>
        <w:tabs>
          <w:tab w:val="left" w:pos="-1080"/>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6480"/>
        <w:jc w:val="both"/>
        <w:rPr>
          <w:sz w:val="22"/>
        </w:rPr>
      </w:pPr>
      <w:r w:rsidRPr="00DD7CBB">
        <w:rPr>
          <w:smallCaps/>
          <w:sz w:val="22"/>
        </w:rPr>
        <w:tab/>
      </w:r>
      <w:r w:rsidRPr="00DD7CBB">
        <w:rPr>
          <w:smallCaps/>
          <w:sz w:val="22"/>
        </w:rPr>
        <w:tab/>
      </w:r>
      <w:r w:rsidRPr="00DD7CBB">
        <w:rPr>
          <w:smallCaps/>
          <w:sz w:val="22"/>
        </w:rPr>
        <w:tab/>
      </w:r>
      <w:r w:rsidRPr="00DD7CBB">
        <w:rPr>
          <w:i/>
          <w:sz w:val="22"/>
        </w:rPr>
        <w:t>Grading Scale</w:t>
      </w:r>
    </w:p>
    <w:p w:rsidR="002C048F" w:rsidRDefault="004B1B98" w:rsidP="002C048F">
      <w:pPr>
        <w:pStyle w:val="BodyText2"/>
        <w:jc w:val="both"/>
      </w:pPr>
      <w:r>
        <w:t xml:space="preserve">The University Supervisor assigns the grade based on the intern meeting the above course requirements. The grade will be either ‘Satisfactory’ (S) (reflecting a C grade or better for undergraduates) or a ‘No Credit’ (NC, which is equivalent to a failing grade). Any intern receiving a NC grade for their overall performance in their internship program will be required to begin a new internship, including re-enrollment and repayment for the 12-credit hours. An ‘Incomplete’ (IN) grade may be assigned until all course work requirements are completed and submitted to the University Supervisor, who is responsible for overseeing the internship. Once all requirements have been met, the University Supervisor changes the ‘Incomplete’ grade to ‘Satisfactory’ by submitting a </w:t>
      </w:r>
      <w:r>
        <w:rPr>
          <w:i/>
          <w:iCs/>
        </w:rPr>
        <w:t>Change of Grade Form</w:t>
      </w:r>
      <w:r>
        <w:t xml:space="preserve"> to the Registrar. Credits for this course count toward General Education and Professional Course work for graduation requirements.</w:t>
      </w:r>
    </w:p>
    <w:p w:rsidR="002C048F" w:rsidRDefault="004B1B98" w:rsidP="002C048F">
      <w:r>
        <w:t xml:space="preserve"> </w:t>
      </w:r>
    </w:p>
    <w:p w:rsidR="002C048F" w:rsidRPr="00337017" w:rsidRDefault="004B1B98" w:rsidP="002C048F">
      <w:pPr>
        <w:rPr>
          <w:sz w:val="22"/>
          <w:szCs w:val="22"/>
        </w:rPr>
      </w:pPr>
      <w:r w:rsidRPr="00337017">
        <w:rPr>
          <w:sz w:val="22"/>
          <w:szCs w:val="22"/>
        </w:rPr>
        <w:t>TENTATIVE COURSE CALENDAR:</w:t>
      </w:r>
    </w:p>
    <w:p w:rsidR="002C048F" w:rsidRPr="00337017" w:rsidRDefault="004E3DCF" w:rsidP="002C048F">
      <w:pPr>
        <w:rPr>
          <w:sz w:val="22"/>
          <w:szCs w:val="22"/>
        </w:rPr>
      </w:pPr>
    </w:p>
    <w:p w:rsidR="002C048F" w:rsidRPr="00337017" w:rsidRDefault="004B1B98" w:rsidP="002C048F">
      <w:pPr>
        <w:rPr>
          <w:sz w:val="22"/>
          <w:szCs w:val="22"/>
        </w:rPr>
      </w:pPr>
      <w:r w:rsidRPr="007F0370">
        <w:rPr>
          <w:i/>
          <w:sz w:val="22"/>
          <w:szCs w:val="22"/>
        </w:rPr>
        <w:t>Tuesday, Sept. 8, 2009</w:t>
      </w:r>
      <w:r w:rsidRPr="00337017">
        <w:rPr>
          <w:sz w:val="22"/>
          <w:szCs w:val="22"/>
        </w:rPr>
        <w:t xml:space="preserve"> – </w:t>
      </w:r>
      <w:r w:rsidRPr="00337017">
        <w:rPr>
          <w:b/>
          <w:sz w:val="22"/>
          <w:szCs w:val="22"/>
        </w:rPr>
        <w:t>Meeting</w:t>
      </w:r>
      <w:r w:rsidRPr="00337017">
        <w:rPr>
          <w:sz w:val="22"/>
          <w:szCs w:val="22"/>
        </w:rPr>
        <w:t xml:space="preserve"> the Faculty Supervisor, </w:t>
      </w:r>
      <w:r>
        <w:rPr>
          <w:sz w:val="22"/>
          <w:szCs w:val="22"/>
        </w:rPr>
        <w:t>RAC #2109/Conference Room</w:t>
      </w:r>
    </w:p>
    <w:p w:rsidR="002C048F" w:rsidRPr="00337017" w:rsidRDefault="004E3DCF" w:rsidP="002C048F">
      <w:pPr>
        <w:rPr>
          <w:sz w:val="22"/>
          <w:szCs w:val="22"/>
        </w:rPr>
      </w:pPr>
    </w:p>
    <w:p w:rsidR="002C048F" w:rsidRPr="00337017" w:rsidRDefault="004B1B98" w:rsidP="002C048F">
      <w:pPr>
        <w:rPr>
          <w:sz w:val="22"/>
          <w:szCs w:val="22"/>
        </w:rPr>
      </w:pPr>
      <w:r w:rsidRPr="007F0370">
        <w:rPr>
          <w:i/>
          <w:sz w:val="22"/>
          <w:szCs w:val="22"/>
        </w:rPr>
        <w:t>Mondays throughout the Internship</w:t>
      </w:r>
      <w:r w:rsidRPr="00337017">
        <w:rPr>
          <w:sz w:val="22"/>
          <w:szCs w:val="22"/>
        </w:rPr>
        <w:t xml:space="preserve"> – Email scanned or unsigned </w:t>
      </w:r>
      <w:r w:rsidRPr="00337017">
        <w:rPr>
          <w:b/>
          <w:sz w:val="22"/>
          <w:szCs w:val="22"/>
        </w:rPr>
        <w:t>Weekly Reports</w:t>
      </w:r>
      <w:r w:rsidRPr="00337017">
        <w:rPr>
          <w:sz w:val="22"/>
          <w:szCs w:val="22"/>
        </w:rPr>
        <w:t xml:space="preserve"> to </w:t>
      </w:r>
      <w:hyperlink r:id="rId5" w:history="1">
        <w:r w:rsidRPr="00337017">
          <w:rPr>
            <w:rStyle w:val="Hyperlink"/>
            <w:sz w:val="22"/>
            <w:szCs w:val="22"/>
          </w:rPr>
          <w:t>bwiggins@gmu.edu</w:t>
        </w:r>
      </w:hyperlink>
      <w:r w:rsidRPr="00337017">
        <w:rPr>
          <w:sz w:val="22"/>
          <w:szCs w:val="22"/>
        </w:rPr>
        <w:t xml:space="preserve"> or fax signed weekly reports to 703-993-2025</w:t>
      </w:r>
      <w:r>
        <w:rPr>
          <w:sz w:val="22"/>
          <w:szCs w:val="22"/>
        </w:rPr>
        <w:t>.  I will respond by the following weekend.</w:t>
      </w:r>
    </w:p>
    <w:p w:rsidR="002C048F" w:rsidRPr="00337017" w:rsidRDefault="004E3DCF" w:rsidP="002C048F">
      <w:pPr>
        <w:rPr>
          <w:sz w:val="22"/>
          <w:szCs w:val="22"/>
        </w:rPr>
      </w:pPr>
    </w:p>
    <w:p w:rsidR="002C048F" w:rsidRPr="00337017" w:rsidRDefault="004B1B98" w:rsidP="002C048F">
      <w:pPr>
        <w:rPr>
          <w:sz w:val="22"/>
          <w:szCs w:val="22"/>
        </w:rPr>
      </w:pPr>
      <w:r w:rsidRPr="007F0370">
        <w:rPr>
          <w:i/>
          <w:sz w:val="22"/>
          <w:szCs w:val="22"/>
        </w:rPr>
        <w:t>200 hours into the internship</w:t>
      </w:r>
      <w:r w:rsidRPr="00337017">
        <w:rPr>
          <w:sz w:val="22"/>
          <w:szCs w:val="22"/>
        </w:rPr>
        <w:t xml:space="preserve"> – 1) Fax or email scanned </w:t>
      </w:r>
      <w:r w:rsidRPr="00337017">
        <w:rPr>
          <w:b/>
          <w:sz w:val="22"/>
          <w:szCs w:val="22"/>
        </w:rPr>
        <w:t>Mid-point Evaluation</w:t>
      </w:r>
      <w:r w:rsidRPr="00337017">
        <w:rPr>
          <w:sz w:val="22"/>
          <w:szCs w:val="22"/>
        </w:rPr>
        <w:t xml:space="preserve"> after the Site Supervisor goes over the report with you</w:t>
      </w:r>
      <w:r>
        <w:rPr>
          <w:sz w:val="22"/>
          <w:szCs w:val="22"/>
        </w:rPr>
        <w:t xml:space="preserve"> and you’ve both signed it.</w:t>
      </w:r>
    </w:p>
    <w:p w:rsidR="002C048F" w:rsidRPr="00E927C1" w:rsidRDefault="004B1B98" w:rsidP="002C048F">
      <w:pPr>
        <w:rPr>
          <w:sz w:val="22"/>
          <w:szCs w:val="22"/>
        </w:rPr>
      </w:pPr>
      <w:r w:rsidRPr="00337017">
        <w:rPr>
          <w:sz w:val="22"/>
          <w:szCs w:val="22"/>
        </w:rPr>
        <w:tab/>
      </w:r>
      <w:r w:rsidRPr="00337017">
        <w:rPr>
          <w:sz w:val="22"/>
          <w:szCs w:val="22"/>
        </w:rPr>
        <w:tab/>
      </w:r>
      <w:r w:rsidRPr="00337017">
        <w:rPr>
          <w:sz w:val="22"/>
          <w:szCs w:val="22"/>
        </w:rPr>
        <w:tab/>
        <w:t xml:space="preserve">      </w:t>
      </w:r>
      <w:r>
        <w:rPr>
          <w:sz w:val="22"/>
          <w:szCs w:val="22"/>
        </w:rPr>
        <w:t xml:space="preserve">    </w:t>
      </w:r>
      <w:r w:rsidRPr="00337017">
        <w:rPr>
          <w:sz w:val="22"/>
          <w:szCs w:val="22"/>
        </w:rPr>
        <w:t xml:space="preserve"> 2)  </w:t>
      </w:r>
      <w:r>
        <w:rPr>
          <w:sz w:val="22"/>
          <w:szCs w:val="22"/>
        </w:rPr>
        <w:t xml:space="preserve">Contact me to set up a </w:t>
      </w:r>
      <w:r>
        <w:rPr>
          <w:b/>
          <w:sz w:val="22"/>
          <w:szCs w:val="22"/>
        </w:rPr>
        <w:t>Site V</w:t>
      </w:r>
      <w:r w:rsidRPr="00337017">
        <w:rPr>
          <w:b/>
          <w:sz w:val="22"/>
          <w:szCs w:val="22"/>
        </w:rPr>
        <w:t>isit</w:t>
      </w:r>
      <w:r>
        <w:rPr>
          <w:sz w:val="22"/>
          <w:szCs w:val="22"/>
        </w:rPr>
        <w:t xml:space="preserve"> for approximately one hour with your Site Supervisor if you are local and by telephone if you are out of the area.</w:t>
      </w:r>
      <w:r w:rsidRPr="00337017">
        <w:rPr>
          <w:sz w:val="22"/>
          <w:szCs w:val="22"/>
        </w:rPr>
        <w:tab/>
      </w:r>
    </w:p>
    <w:p w:rsidR="002C048F" w:rsidRDefault="004E3DCF" w:rsidP="002C048F">
      <w:pPr>
        <w:rPr>
          <w:sz w:val="22"/>
          <w:szCs w:val="22"/>
        </w:rPr>
      </w:pPr>
    </w:p>
    <w:p w:rsidR="002C048F" w:rsidRDefault="004B1B98" w:rsidP="002C048F">
      <w:pPr>
        <w:rPr>
          <w:sz w:val="22"/>
          <w:szCs w:val="22"/>
        </w:rPr>
      </w:pPr>
      <w:r>
        <w:rPr>
          <w:i/>
          <w:sz w:val="22"/>
          <w:szCs w:val="22"/>
        </w:rPr>
        <w:t>Friday, Nov. 20, 2009</w:t>
      </w:r>
      <w:r>
        <w:rPr>
          <w:sz w:val="22"/>
          <w:szCs w:val="22"/>
        </w:rPr>
        <w:t xml:space="preserve"> – </w:t>
      </w:r>
      <w:r w:rsidRPr="002703AF">
        <w:rPr>
          <w:b/>
          <w:sz w:val="22"/>
          <w:szCs w:val="22"/>
        </w:rPr>
        <w:t>Panel Session</w:t>
      </w:r>
      <w:r>
        <w:rPr>
          <w:sz w:val="22"/>
          <w:szCs w:val="22"/>
        </w:rPr>
        <w:t xml:space="preserve"> to faculty reviewing the internship site work and mostly discussing on power point about the special project (15 minutes per presentation)</w:t>
      </w:r>
    </w:p>
    <w:p w:rsidR="002C048F" w:rsidRDefault="004B1B98" w:rsidP="002C048F">
      <w:pPr>
        <w:rPr>
          <w:sz w:val="22"/>
          <w:szCs w:val="22"/>
        </w:rPr>
      </w:pPr>
      <w:r>
        <w:rPr>
          <w:sz w:val="22"/>
          <w:szCs w:val="22"/>
        </w:rPr>
        <w:tab/>
      </w:r>
      <w:r>
        <w:rPr>
          <w:sz w:val="22"/>
          <w:szCs w:val="22"/>
        </w:rPr>
        <w:tab/>
      </w:r>
      <w:r>
        <w:rPr>
          <w:sz w:val="22"/>
          <w:szCs w:val="22"/>
        </w:rPr>
        <w:tab/>
      </w:r>
      <w:r>
        <w:rPr>
          <w:sz w:val="22"/>
          <w:szCs w:val="22"/>
        </w:rPr>
        <w:tab/>
        <w:t xml:space="preserve"> Noon-3:30p.m. RAC – </w:t>
      </w:r>
      <w:r w:rsidRPr="004B1B98">
        <w:rPr>
          <w:sz w:val="22"/>
          <w:szCs w:val="22"/>
        </w:rPr>
        <w:t xml:space="preserve">Room </w:t>
      </w:r>
      <w:r w:rsidRPr="004B1B98">
        <w:rPr>
          <w:rFonts w:cs="Courier New"/>
          <w:sz w:val="26"/>
          <w:szCs w:val="26"/>
        </w:rPr>
        <w:t>#2203</w:t>
      </w:r>
    </w:p>
    <w:p w:rsidR="002C048F" w:rsidRPr="00337017" w:rsidRDefault="004E3DCF" w:rsidP="002C048F">
      <w:pPr>
        <w:rPr>
          <w:sz w:val="22"/>
          <w:szCs w:val="22"/>
        </w:rPr>
      </w:pPr>
    </w:p>
    <w:p w:rsidR="002C048F" w:rsidRDefault="004E3DCF"/>
    <w:p w:rsidR="002C048F" w:rsidRDefault="004E3DCF"/>
    <w:p w:rsidR="002C048F" w:rsidRDefault="004B1B98" w:rsidP="002C048F">
      <w:pPr>
        <w:pStyle w:val="BodyText2"/>
        <w:jc w:val="both"/>
      </w:pPr>
      <w:r>
        <w:rPr>
          <w:rFonts w:ascii="Arial" w:hAnsi="Arial" w:cs="Arial"/>
          <w:sz w:val="52"/>
          <w:szCs w:val="52"/>
        </w:rPr>
        <w:t xml:space="preserve"> </w:t>
      </w:r>
    </w:p>
    <w:tbl>
      <w:tblPr>
        <w:tblW w:w="10548" w:type="dxa"/>
        <w:tblLayout w:type="fixed"/>
        <w:tblLook w:val="0000"/>
      </w:tblPr>
      <w:tblGrid>
        <w:gridCol w:w="3798"/>
        <w:gridCol w:w="6750"/>
      </w:tblGrid>
      <w:tr w:rsidR="002C048F">
        <w:tc>
          <w:tcPr>
            <w:tcW w:w="3798" w:type="dxa"/>
            <w:vAlign w:val="center"/>
          </w:tcPr>
          <w:p w:rsidR="002C048F" w:rsidRDefault="004B1B98" w:rsidP="002C048F">
            <w:pPr>
              <w:keepLines/>
              <w:tabs>
                <w:tab w:val="left" w:pos="-5976"/>
                <w:tab w:val="left" w:pos="-5616"/>
                <w:tab w:val="left" w:pos="-5256"/>
                <w:tab w:val="left" w:pos="-4716"/>
                <w:tab w:val="left" w:pos="-4446"/>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rFonts w:ascii="Garamond" w:hAnsi="Garamond"/>
                <w:color w:val="003300"/>
              </w:rPr>
              <w:t xml:space="preserve"> </w:t>
            </w:r>
            <w:r w:rsidR="00804C37">
              <w:rPr>
                <w:noProof/>
              </w:rPr>
              <w:drawing>
                <wp:inline distT="0" distB="0" distL="0" distR="0">
                  <wp:extent cx="1960880" cy="1107440"/>
                  <wp:effectExtent l="25400" t="0" r="0" b="0"/>
                  <wp:docPr id="1" name="Picture 1" descr="GMU RHT Logo (without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U RHT Logo (without date)"/>
                          <pic:cNvPicPr>
                            <a:picLocks noChangeAspect="1" noChangeArrowheads="1"/>
                          </pic:cNvPicPr>
                        </pic:nvPicPr>
                        <pic:blipFill>
                          <a:blip r:embed="rId6"/>
                          <a:srcRect/>
                          <a:stretch>
                            <a:fillRect/>
                          </a:stretch>
                        </pic:blipFill>
                        <pic:spPr bwMode="auto">
                          <a:xfrm>
                            <a:off x="0" y="0"/>
                            <a:ext cx="1960880" cy="1107440"/>
                          </a:xfrm>
                          <a:prstGeom prst="rect">
                            <a:avLst/>
                          </a:prstGeom>
                          <a:noFill/>
                          <a:ln w="9525">
                            <a:noFill/>
                            <a:miter lim="800000"/>
                            <a:headEnd/>
                            <a:tailEnd/>
                          </a:ln>
                        </pic:spPr>
                      </pic:pic>
                    </a:graphicData>
                  </a:graphic>
                </wp:inline>
              </w:drawing>
            </w:r>
          </w:p>
          <w:p w:rsidR="002C048F" w:rsidRDefault="004E3DCF" w:rsidP="002C048F">
            <w:pPr>
              <w:keepLines/>
              <w:tabs>
                <w:tab w:val="left" w:pos="-5976"/>
                <w:tab w:val="left" w:pos="-5616"/>
                <w:tab w:val="left" w:pos="-5256"/>
                <w:tab w:val="left" w:pos="-4716"/>
                <w:tab w:val="left" w:pos="-4446"/>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color w:val="003300"/>
              </w:rPr>
            </w:pPr>
          </w:p>
        </w:tc>
        <w:tc>
          <w:tcPr>
            <w:tcW w:w="6750" w:type="dxa"/>
            <w:vAlign w:val="center"/>
          </w:tcPr>
          <w:p w:rsidR="002C048F" w:rsidRPr="004B6923" w:rsidRDefault="004B1B98" w:rsidP="002C048F">
            <w:pPr>
              <w:keepLines/>
              <w:numPr>
                <w:ilvl w:val="0"/>
                <w:numId w:val="3"/>
              </w:numPr>
              <w:tabs>
                <w:tab w:val="left" w:pos="-5976"/>
                <w:tab w:val="left" w:pos="-5616"/>
                <w:tab w:val="left" w:pos="-5256"/>
                <w:tab w:val="left" w:pos="-4716"/>
                <w:tab w:val="left" w:pos="-4446"/>
                <w:tab w:val="left" w:pos="-720"/>
                <w:tab w:val="left" w:pos="1"/>
                <w:tab w:val="left" w:pos="25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textAlignment w:val="auto"/>
              <w:rPr>
                <w:sz w:val="16"/>
                <w:szCs w:val="16"/>
              </w:rPr>
            </w:pPr>
            <w:r w:rsidRPr="004B6923">
              <w:rPr>
                <w:sz w:val="16"/>
                <w:szCs w:val="16"/>
              </w:rPr>
              <w:t xml:space="preserve">All students are held to the standards of the George Mason University Honor Code  [See http://www.gmu.edu/catalog/apolicies/#Anchor12] </w:t>
            </w:r>
          </w:p>
          <w:p w:rsidR="002C048F" w:rsidRPr="004B6923" w:rsidRDefault="004E3DCF" w:rsidP="002C048F">
            <w:pPr>
              <w:keepLines/>
              <w:tabs>
                <w:tab w:val="left" w:pos="-5976"/>
                <w:tab w:val="left" w:pos="-5616"/>
                <w:tab w:val="left" w:pos="-5256"/>
                <w:tab w:val="left" w:pos="-4716"/>
                <w:tab w:val="left" w:pos="-4446"/>
                <w:tab w:val="left" w:pos="-720"/>
                <w:tab w:val="left" w:pos="1"/>
                <w:tab w:val="left" w:pos="25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
              <w:rPr>
                <w:sz w:val="16"/>
                <w:szCs w:val="16"/>
              </w:rPr>
            </w:pPr>
          </w:p>
          <w:p w:rsidR="002C048F" w:rsidRPr="004B6923" w:rsidRDefault="004B1B98" w:rsidP="002C048F">
            <w:pPr>
              <w:keepLines/>
              <w:numPr>
                <w:ilvl w:val="0"/>
                <w:numId w:val="3"/>
              </w:numPr>
              <w:tabs>
                <w:tab w:val="left" w:pos="-5976"/>
                <w:tab w:val="left" w:pos="-5616"/>
                <w:tab w:val="left" w:pos="-5256"/>
                <w:tab w:val="left" w:pos="-4716"/>
                <w:tab w:val="left" w:pos="-4446"/>
                <w:tab w:val="left" w:pos="-720"/>
                <w:tab w:val="left" w:pos="1"/>
                <w:tab w:val="left" w:pos="25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textAlignment w:val="auto"/>
              <w:rPr>
                <w:sz w:val="16"/>
                <w:szCs w:val="16"/>
              </w:rPr>
            </w:pPr>
            <w:r w:rsidRPr="004B6923">
              <w:rPr>
                <w:sz w:val="16"/>
                <w:szCs w:val="16"/>
              </w:rPr>
              <w:t xml:space="preserve">University policy states that all sound emitting devices shall be turned off during class unless otherwise authorized by the professor </w:t>
            </w:r>
          </w:p>
          <w:p w:rsidR="002C048F" w:rsidRPr="004B6923" w:rsidRDefault="004E3DCF" w:rsidP="002C048F">
            <w:pPr>
              <w:keepLines/>
              <w:tabs>
                <w:tab w:val="left" w:pos="-5976"/>
                <w:tab w:val="left" w:pos="-5616"/>
                <w:tab w:val="left" w:pos="-5256"/>
                <w:tab w:val="left" w:pos="-4716"/>
                <w:tab w:val="left" w:pos="-4446"/>
                <w:tab w:val="left" w:pos="-720"/>
                <w:tab w:val="left" w:pos="1"/>
                <w:tab w:val="left" w:pos="252"/>
                <w:tab w:val="num" w:pos="43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270"/>
              <w:rPr>
                <w:sz w:val="16"/>
                <w:szCs w:val="16"/>
              </w:rPr>
            </w:pPr>
          </w:p>
          <w:p w:rsidR="002C048F" w:rsidRPr="004B6923" w:rsidRDefault="004B1B98" w:rsidP="002C048F">
            <w:pPr>
              <w:keepLines/>
              <w:numPr>
                <w:ilvl w:val="0"/>
                <w:numId w:val="3"/>
              </w:numPr>
              <w:tabs>
                <w:tab w:val="left" w:pos="-5976"/>
                <w:tab w:val="left" w:pos="-5616"/>
                <w:tab w:val="left" w:pos="-5256"/>
                <w:tab w:val="left" w:pos="-4716"/>
                <w:tab w:val="left" w:pos="-4446"/>
                <w:tab w:val="left" w:pos="-720"/>
                <w:tab w:val="left" w:pos="1"/>
                <w:tab w:val="left" w:pos="25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textAlignment w:val="auto"/>
              <w:rPr>
                <w:sz w:val="16"/>
                <w:szCs w:val="16"/>
                <w:shd w:val="clear" w:color="auto" w:fill="CCFFCC"/>
              </w:rPr>
            </w:pPr>
            <w:r w:rsidRPr="004B6923">
              <w:rPr>
                <w:sz w:val="16"/>
                <w:szCs w:val="16"/>
              </w:rPr>
              <w:t xml:space="preserve">Students with disabilities who seek accommodations </w:t>
            </w:r>
            <w:r>
              <w:rPr>
                <w:sz w:val="16"/>
                <w:szCs w:val="16"/>
              </w:rPr>
              <w:t xml:space="preserve">in a course must be registered </w:t>
            </w:r>
            <w:r w:rsidRPr="004B6923">
              <w:rPr>
                <w:sz w:val="16"/>
                <w:szCs w:val="16"/>
              </w:rPr>
              <w:t xml:space="preserve">with the </w:t>
            </w:r>
            <w:r>
              <w:rPr>
                <w:sz w:val="16"/>
                <w:szCs w:val="16"/>
              </w:rPr>
              <w:t xml:space="preserve">Office of </w:t>
            </w:r>
            <w:r w:rsidRPr="004B6923">
              <w:rPr>
                <w:sz w:val="16"/>
                <w:szCs w:val="16"/>
              </w:rPr>
              <w:t xml:space="preserve">Disability </w:t>
            </w:r>
            <w:r>
              <w:rPr>
                <w:sz w:val="16"/>
                <w:szCs w:val="16"/>
              </w:rPr>
              <w:t xml:space="preserve">Services </w:t>
            </w:r>
            <w:r w:rsidRPr="004B6923">
              <w:rPr>
                <w:sz w:val="16"/>
                <w:szCs w:val="16"/>
              </w:rPr>
              <w:t xml:space="preserve"> (</w:t>
            </w:r>
            <w:r>
              <w:rPr>
                <w:sz w:val="16"/>
                <w:szCs w:val="16"/>
              </w:rPr>
              <w:t>ODS</w:t>
            </w:r>
            <w:r w:rsidRPr="004B6923">
              <w:rPr>
                <w:sz w:val="16"/>
                <w:szCs w:val="16"/>
              </w:rPr>
              <w:t>) and  inform the instructor in writing, at the beginning of the semester [See www.gmu.edu/student/drc]</w:t>
            </w:r>
          </w:p>
          <w:p w:rsidR="002C048F" w:rsidRPr="004B6923" w:rsidRDefault="004E3DCF" w:rsidP="002C048F">
            <w:pPr>
              <w:keepLines/>
              <w:tabs>
                <w:tab w:val="left" w:pos="-5976"/>
                <w:tab w:val="left" w:pos="-5616"/>
                <w:tab w:val="left" w:pos="-5256"/>
                <w:tab w:val="left" w:pos="-4716"/>
                <w:tab w:val="left" w:pos="-4446"/>
                <w:tab w:val="left" w:pos="-720"/>
                <w:tab w:val="left" w:pos="1"/>
                <w:tab w:val="left" w:pos="25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2C048F" w:rsidRPr="004B6923" w:rsidRDefault="004B1B98" w:rsidP="002C048F">
            <w:pPr>
              <w:keepLines/>
              <w:numPr>
                <w:ilvl w:val="0"/>
                <w:numId w:val="3"/>
              </w:numPr>
              <w:tabs>
                <w:tab w:val="left" w:pos="-5976"/>
                <w:tab w:val="left" w:pos="-5616"/>
                <w:tab w:val="left" w:pos="-5256"/>
                <w:tab w:val="left" w:pos="-4716"/>
                <w:tab w:val="left" w:pos="-4446"/>
                <w:tab w:val="left" w:pos="-720"/>
                <w:tab w:val="num" w:pos="1440"/>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textAlignment w:val="auto"/>
              <w:rPr>
                <w:sz w:val="16"/>
                <w:szCs w:val="16"/>
              </w:rPr>
            </w:pPr>
            <w:r w:rsidRPr="004B6923">
              <w:rPr>
                <w:sz w:val="16"/>
                <w:szCs w:val="16"/>
              </w:rPr>
              <w:t xml:space="preserve">For additional School of Recreation, Health, and Tourism information, please visit the website at http://rht.gmu.edu  </w:t>
            </w:r>
          </w:p>
        </w:tc>
      </w:tr>
    </w:tbl>
    <w:p w:rsidR="002C048F" w:rsidRPr="00E927C1" w:rsidRDefault="004E3DCF" w:rsidP="002C048F">
      <w:pPr>
        <w:jc w:val="center"/>
        <w:rPr>
          <w:rFonts w:ascii="Arial" w:hAnsi="Arial" w:cs="Arial"/>
          <w:sz w:val="52"/>
          <w:szCs w:val="52"/>
        </w:rPr>
      </w:pPr>
    </w:p>
    <w:sectPr w:rsidR="002C048F" w:rsidRPr="00E927C1" w:rsidSect="00902DA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0435E"/>
    <w:multiLevelType w:val="hybridMultilevel"/>
    <w:tmpl w:val="6C36B042"/>
    <w:lvl w:ilvl="0" w:tplc="0409000F">
      <w:start w:val="1"/>
      <w:numFmt w:val="decimal"/>
      <w:lvlText w:val="%1."/>
      <w:lvlJc w:val="left"/>
      <w:pPr>
        <w:tabs>
          <w:tab w:val="num" w:pos="361"/>
        </w:tabs>
        <w:ind w:left="361" w:hanging="360"/>
      </w:pPr>
    </w:lvl>
    <w:lvl w:ilvl="1" w:tplc="04090019" w:tentative="1">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1">
    <w:nsid w:val="26996AF3"/>
    <w:multiLevelType w:val="hybridMultilevel"/>
    <w:tmpl w:val="5BF40D2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D401B2"/>
    <w:multiLevelType w:val="hybridMultilevel"/>
    <w:tmpl w:val="5A18CB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savePreviewPicture/>
  <w:compat/>
  <w:rsids>
    <w:rsidRoot w:val="00434B81"/>
    <w:rsid w:val="00434B81"/>
    <w:rsid w:val="004926A6"/>
    <w:rsid w:val="004B1B98"/>
    <w:rsid w:val="00804C37"/>
    <w:rsid w:val="00902DA9"/>
    <w:rsid w:val="00FC2E5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B81"/>
    <w:pPr>
      <w:overflowPunct w:val="0"/>
      <w:autoSpaceDE w:val="0"/>
      <w:autoSpaceDN w:val="0"/>
      <w:adjustRightInd w:val="0"/>
      <w:textAlignment w:val="baseline"/>
    </w:pPr>
  </w:style>
  <w:style w:type="paragraph" w:styleId="Heading1">
    <w:name w:val="heading 1"/>
    <w:basedOn w:val="Normal"/>
    <w:next w:val="Normal"/>
    <w:qFormat/>
    <w:rsid w:val="00434B81"/>
    <w:pPr>
      <w:keepNext/>
      <w:widowControl w:val="0"/>
      <w:tabs>
        <w:tab w:val="left" w:pos="2520"/>
      </w:tabs>
      <w:outlineLvl w:val="0"/>
    </w:pPr>
    <w:rPr>
      <w:sz w:val="24"/>
    </w:rPr>
  </w:style>
  <w:style w:type="paragraph" w:styleId="Heading6">
    <w:name w:val="heading 6"/>
    <w:basedOn w:val="Normal"/>
    <w:next w:val="Normal"/>
    <w:qFormat/>
    <w:rsid w:val="00434B81"/>
    <w:pPr>
      <w:keepNext/>
      <w:outlineLvl w:val="5"/>
    </w:pPr>
    <w:rPr>
      <w:i/>
      <w:iCs/>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34B81"/>
    <w:pPr>
      <w:widowControl w:val="0"/>
      <w:tabs>
        <w:tab w:val="left" w:pos="2520"/>
        <w:tab w:val="left" w:pos="6570"/>
        <w:tab w:val="left" w:pos="8190"/>
      </w:tabs>
      <w:ind w:right="-162"/>
    </w:pPr>
    <w:rPr>
      <w:sz w:val="22"/>
    </w:rPr>
  </w:style>
  <w:style w:type="paragraph" w:customStyle="1" w:styleId="Quick1">
    <w:name w:val="Quick 1."/>
    <w:basedOn w:val="Normal"/>
    <w:rsid w:val="00434B8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Times New" w:hAnsi="Times New"/>
      <w:sz w:val="22"/>
    </w:rPr>
  </w:style>
  <w:style w:type="character" w:styleId="Hyperlink">
    <w:name w:val="Hyperlink"/>
    <w:basedOn w:val="DefaultParagraphFont"/>
    <w:rsid w:val="00434B81"/>
    <w:rPr>
      <w:color w:val="0000FF"/>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bwiggins@g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7212</Characters>
  <Application>Microsoft Office Word</Application>
  <DocSecurity>0</DocSecurity>
  <Lines>60</Lines>
  <Paragraphs>16</Paragraphs>
  <ScaleCrop>false</ScaleCrop>
  <Company>GMU</Company>
  <LinksUpToDate>false</LinksUpToDate>
  <CharactersWithSpaces>8461</CharactersWithSpaces>
  <SharedDoc>false</SharedDoc>
  <HLinks>
    <vt:vector size="12" baseType="variant">
      <vt:variant>
        <vt:i4>458818</vt:i4>
      </vt:variant>
      <vt:variant>
        <vt:i4>0</vt:i4>
      </vt:variant>
      <vt:variant>
        <vt:i4>0</vt:i4>
      </vt:variant>
      <vt:variant>
        <vt:i4>5</vt:i4>
      </vt:variant>
      <vt:variant>
        <vt:lpwstr>mailto:bwiggins@gmu.edu</vt:lpwstr>
      </vt:variant>
      <vt:variant>
        <vt:lpwstr/>
      </vt:variant>
      <vt:variant>
        <vt:i4>8192030</vt:i4>
      </vt:variant>
      <vt:variant>
        <vt:i4>9897</vt:i4>
      </vt:variant>
      <vt:variant>
        <vt:i4>1025</vt:i4>
      </vt:variant>
      <vt:variant>
        <vt:i4>1</vt:i4>
      </vt:variant>
      <vt:variant>
        <vt:lpwstr>GMU RHT Logo (without date)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MASON UNIVERSITY</dc:title>
  <dc:subject/>
  <dc:creator>Brenda  Wiggins</dc:creator>
  <cp:keywords/>
  <dc:description/>
  <cp:lastModifiedBy>PWC User</cp:lastModifiedBy>
  <cp:revision>2</cp:revision>
  <dcterms:created xsi:type="dcterms:W3CDTF">2009-10-30T18:19:00Z</dcterms:created>
  <dcterms:modified xsi:type="dcterms:W3CDTF">2009-10-30T18:19:00Z</dcterms:modified>
</cp:coreProperties>
</file>