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522" w:rsidRDefault="00494522">
      <w:pPr>
        <w:pStyle w:val="Title"/>
      </w:pPr>
      <w:smartTag w:uri="urn:schemas-microsoft-com:office:smarttags" w:element="PlaceName">
        <w:smartTag w:uri="urn:schemas-microsoft-com:office:smarttags" w:element="place">
          <w:r>
            <w:t>George</w:t>
          </w:r>
        </w:smartTag>
        <w:r>
          <w:t xml:space="preserve"> </w:t>
        </w:r>
        <w:smartTag w:uri="urn:schemas-microsoft-com:office:smarttags" w:element="PlaceName">
          <w:r>
            <w:t>Mason</w:t>
          </w:r>
        </w:smartTag>
        <w:r>
          <w:t xml:space="preserve"> </w:t>
        </w:r>
        <w:smartTag w:uri="urn:schemas-microsoft-com:office:smarttags" w:element="PlaceName">
          <w:r>
            <w:t>University</w:t>
          </w:r>
        </w:smartTag>
      </w:smartTag>
    </w:p>
    <w:p w:rsidR="00494522" w:rsidRDefault="00494522" w:rsidP="00111146">
      <w:pPr>
        <w:pStyle w:val="Subtitle"/>
        <w:spacing w:after="0"/>
      </w:pPr>
      <w:smartTag w:uri="urn:schemas-microsoft-com:office:smarttags" w:element="PlaceType">
        <w:smartTag w:uri="urn:schemas-microsoft-com:office:smarttags" w:element="place">
          <w:r>
            <w:t>College</w:t>
          </w:r>
        </w:smartTag>
        <w:r>
          <w:t xml:space="preserve"> of </w:t>
        </w:r>
        <w:smartTag w:uri="urn:schemas-microsoft-com:office:smarttags" w:element="PlaceName">
          <w:r>
            <w:t>Education</w:t>
          </w:r>
        </w:smartTag>
      </w:smartTag>
      <w:r>
        <w:t xml:space="preserve"> and Human Development</w:t>
      </w:r>
    </w:p>
    <w:p w:rsidR="00494522" w:rsidRDefault="00494522" w:rsidP="00111146">
      <w:pPr>
        <w:pStyle w:val="Subtitle"/>
      </w:pPr>
      <w:r>
        <w:t>Prekindergarten – Third Grade Program</w:t>
      </w:r>
    </w:p>
    <w:p w:rsidR="00494522" w:rsidRDefault="00494522" w:rsidP="00111146">
      <w:pPr>
        <w:pStyle w:val="Subtitle"/>
      </w:pPr>
      <w:r>
        <w:t>EDSE 791, Section 004 and Section 005 Early Childhood Midpoint Portfolio (1 credit)</w:t>
      </w:r>
    </w:p>
    <w:p w:rsidR="00494522" w:rsidRDefault="00494522" w:rsidP="00111146">
      <w:pPr>
        <w:pStyle w:val="Subtitle"/>
      </w:pPr>
      <w:r>
        <w:t>Fall 2008: August 26, September 16, October 7, October 21, December 9</w:t>
      </w:r>
    </w:p>
    <w:p w:rsidR="00494522" w:rsidRDefault="00494522" w:rsidP="00111146">
      <w:pPr>
        <w:pStyle w:val="Subtitle"/>
      </w:pPr>
      <w:r>
        <w:t>7:20-10 p.m. Tuesdays, Robinson Hall A412</w:t>
      </w:r>
    </w:p>
    <w:p w:rsidR="00494522" w:rsidRDefault="00494522" w:rsidP="0061296E">
      <w:pPr>
        <w:spacing w:before="180"/>
        <w:rPr>
          <w:sz w:val="24"/>
        </w:rPr>
      </w:pPr>
      <w:r w:rsidRPr="004F7306">
        <w:rPr>
          <w:b/>
          <w:sz w:val="24"/>
          <w:szCs w:val="24"/>
        </w:rPr>
        <w:t>Instructor:</w:t>
      </w:r>
      <w:r>
        <w:rPr>
          <w:b/>
          <w:sz w:val="24"/>
        </w:rPr>
        <w:tab/>
      </w:r>
      <w:r>
        <w:rPr>
          <w:sz w:val="24"/>
        </w:rPr>
        <w:t>Nadine Bolkhovitinov</w:t>
      </w:r>
      <w:r>
        <w:rPr>
          <w:sz w:val="24"/>
        </w:rPr>
        <w:tab/>
      </w:r>
      <w:r>
        <w:rPr>
          <w:sz w:val="24"/>
        </w:rPr>
        <w:tab/>
      </w:r>
      <w:r>
        <w:rPr>
          <w:sz w:val="24"/>
        </w:rPr>
        <w:tab/>
        <w:t xml:space="preserve">E-Mail: </w:t>
      </w:r>
      <w:hyperlink r:id="rId7" w:history="1">
        <w:r w:rsidRPr="008F70C2">
          <w:rPr>
            <w:rStyle w:val="Hyperlink"/>
            <w:sz w:val="24"/>
          </w:rPr>
          <w:t>nbolkhov@gmu.edu</w:t>
        </w:r>
      </w:hyperlink>
    </w:p>
    <w:p w:rsidR="00494522" w:rsidRPr="0061296E" w:rsidRDefault="00494522" w:rsidP="0061296E">
      <w:pPr>
        <w:spacing w:before="180"/>
        <w:rPr>
          <w:sz w:val="24"/>
        </w:rPr>
      </w:pPr>
      <w:r>
        <w:rPr>
          <w:sz w:val="24"/>
        </w:rPr>
        <w:tab/>
      </w:r>
      <w:r>
        <w:rPr>
          <w:sz w:val="24"/>
        </w:rPr>
        <w:tab/>
      </w:r>
      <w:r w:rsidRPr="0061296E">
        <w:rPr>
          <w:sz w:val="24"/>
        </w:rPr>
        <w:t>Phone Number: 703-203-9333</w:t>
      </w:r>
    </w:p>
    <w:p w:rsidR="00494522" w:rsidRPr="0061296E" w:rsidRDefault="00494522">
      <w:pPr>
        <w:ind w:left="720" w:firstLine="720"/>
        <w:rPr>
          <w:sz w:val="24"/>
        </w:rPr>
      </w:pPr>
      <w:r w:rsidRPr="0061296E">
        <w:rPr>
          <w:sz w:val="24"/>
        </w:rPr>
        <w:tab/>
      </w:r>
    </w:p>
    <w:p w:rsidR="00494522" w:rsidRPr="0061296E" w:rsidRDefault="00494522">
      <w:pPr>
        <w:ind w:left="720" w:firstLine="720"/>
        <w:rPr>
          <w:sz w:val="24"/>
        </w:rPr>
      </w:pPr>
      <w:r w:rsidRPr="0061296E">
        <w:rPr>
          <w:sz w:val="24"/>
        </w:rPr>
        <w:t xml:space="preserve">Websites: </w:t>
      </w:r>
      <w:hyperlink r:id="rId8" w:history="1">
        <w:r w:rsidRPr="0061296E">
          <w:rPr>
            <w:rStyle w:val="Hyperlink"/>
            <w:sz w:val="24"/>
          </w:rPr>
          <w:t>www.taskstream.com</w:t>
        </w:r>
      </w:hyperlink>
      <w:r w:rsidRPr="0061296E">
        <w:rPr>
          <w:sz w:val="24"/>
        </w:rPr>
        <w:t xml:space="preserve"> </w:t>
      </w:r>
      <w:r>
        <w:rPr>
          <w:sz w:val="24"/>
        </w:rPr>
        <w:t xml:space="preserve">        </w:t>
      </w:r>
      <w:hyperlink r:id="rId9" w:history="1">
        <w:r w:rsidRPr="00873343">
          <w:rPr>
            <w:rStyle w:val="Hyperlink"/>
            <w:sz w:val="24"/>
          </w:rPr>
          <w:t>https://gmu.blackboard.com</w:t>
        </w:r>
      </w:hyperlink>
      <w:r>
        <w:rPr>
          <w:sz w:val="24"/>
        </w:rPr>
        <w:t xml:space="preserve"> </w:t>
      </w:r>
      <w:r w:rsidRPr="00B70D77">
        <w:rPr>
          <w:sz w:val="24"/>
        </w:rPr>
        <w:t xml:space="preserve"> </w:t>
      </w:r>
    </w:p>
    <w:p w:rsidR="00494522" w:rsidRDefault="00494522" w:rsidP="0061296E">
      <w:pPr>
        <w:ind w:left="720" w:firstLine="720"/>
        <w:rPr>
          <w:sz w:val="24"/>
        </w:rPr>
      </w:pPr>
      <w:r>
        <w:rPr>
          <w:sz w:val="24"/>
        </w:rPr>
        <w:t>Office Hours: By appointment</w:t>
      </w:r>
    </w:p>
    <w:p w:rsidR="00494522" w:rsidRPr="004F7306" w:rsidRDefault="00494522" w:rsidP="007B48CE">
      <w:pPr>
        <w:overflowPunct/>
        <w:autoSpaceDE/>
        <w:autoSpaceDN/>
        <w:adjustRightInd/>
        <w:spacing w:before="360"/>
        <w:textAlignment w:val="auto"/>
        <w:rPr>
          <w:b/>
          <w:bCs/>
          <w:color w:val="333333"/>
          <w:sz w:val="24"/>
          <w:szCs w:val="24"/>
        </w:rPr>
      </w:pPr>
      <w:r w:rsidRPr="004F7306">
        <w:rPr>
          <w:b/>
          <w:bCs/>
          <w:color w:val="333333"/>
          <w:sz w:val="24"/>
          <w:szCs w:val="24"/>
        </w:rPr>
        <w:t>Course Description</w:t>
      </w:r>
    </w:p>
    <w:p w:rsidR="00494522" w:rsidRPr="00A739D7" w:rsidRDefault="00494522" w:rsidP="00340A92">
      <w:pPr>
        <w:spacing w:before="60"/>
        <w:rPr>
          <w:sz w:val="24"/>
          <w:szCs w:val="24"/>
        </w:rPr>
      </w:pPr>
      <w:r w:rsidRPr="00A739D7">
        <w:rPr>
          <w:sz w:val="24"/>
          <w:szCs w:val="24"/>
        </w:rPr>
        <w:t xml:space="preserve">This course provides an opportunity for students to develop their portfolio. This serves as the vehicle to assess whether they are meeting the standards of their professional organization, the </w:t>
      </w:r>
      <w:r>
        <w:rPr>
          <w:sz w:val="24"/>
          <w:szCs w:val="24"/>
        </w:rPr>
        <w:t>National Association for the Education of Young Children (NAEYC)</w:t>
      </w:r>
      <w:r w:rsidRPr="00A739D7">
        <w:rPr>
          <w:sz w:val="24"/>
          <w:szCs w:val="24"/>
        </w:rPr>
        <w:t>.</w:t>
      </w:r>
    </w:p>
    <w:p w:rsidR="00494522" w:rsidRPr="004F7306" w:rsidRDefault="00494522" w:rsidP="004F7306">
      <w:pPr>
        <w:pStyle w:val="Heading4"/>
        <w:spacing w:before="360"/>
        <w:rPr>
          <w:smallCaps w:val="0"/>
          <w:szCs w:val="24"/>
        </w:rPr>
      </w:pPr>
      <w:r w:rsidRPr="004F7306">
        <w:rPr>
          <w:smallCaps w:val="0"/>
          <w:szCs w:val="24"/>
        </w:rPr>
        <w:t>Learner Outcomes</w:t>
      </w:r>
    </w:p>
    <w:p w:rsidR="00494522" w:rsidRDefault="00494522" w:rsidP="004F7306">
      <w:pPr>
        <w:numPr>
          <w:ilvl w:val="0"/>
          <w:numId w:val="23"/>
        </w:numPr>
        <w:overflowPunct/>
        <w:autoSpaceDE/>
        <w:autoSpaceDN/>
        <w:adjustRightInd/>
        <w:spacing w:before="60"/>
        <w:textAlignment w:val="auto"/>
        <w:rPr>
          <w:sz w:val="24"/>
          <w:szCs w:val="24"/>
        </w:rPr>
      </w:pPr>
      <w:r>
        <w:rPr>
          <w:sz w:val="24"/>
          <w:szCs w:val="24"/>
        </w:rPr>
        <w:t>Students will discuss</w:t>
      </w:r>
      <w:r w:rsidRPr="00A739D7">
        <w:rPr>
          <w:sz w:val="24"/>
          <w:szCs w:val="24"/>
        </w:rPr>
        <w:t xml:space="preserve"> issues around teacher preparation portfolio development.</w:t>
      </w:r>
    </w:p>
    <w:p w:rsidR="00494522" w:rsidRDefault="00494522" w:rsidP="004F7306">
      <w:pPr>
        <w:numPr>
          <w:ilvl w:val="0"/>
          <w:numId w:val="23"/>
        </w:numPr>
        <w:overflowPunct/>
        <w:autoSpaceDE/>
        <w:autoSpaceDN/>
        <w:adjustRightInd/>
        <w:spacing w:before="60"/>
        <w:textAlignment w:val="auto"/>
        <w:rPr>
          <w:sz w:val="24"/>
          <w:szCs w:val="24"/>
        </w:rPr>
      </w:pPr>
      <w:r>
        <w:rPr>
          <w:sz w:val="24"/>
          <w:szCs w:val="24"/>
        </w:rPr>
        <w:t>Students will provide evidence of meeting professional standards.</w:t>
      </w:r>
    </w:p>
    <w:p w:rsidR="00494522" w:rsidRPr="00A739D7" w:rsidRDefault="00494522" w:rsidP="004F7306">
      <w:pPr>
        <w:numPr>
          <w:ilvl w:val="0"/>
          <w:numId w:val="23"/>
        </w:numPr>
        <w:overflowPunct/>
        <w:autoSpaceDE/>
        <w:autoSpaceDN/>
        <w:adjustRightInd/>
        <w:spacing w:before="60"/>
        <w:textAlignment w:val="auto"/>
        <w:rPr>
          <w:sz w:val="24"/>
          <w:szCs w:val="24"/>
        </w:rPr>
      </w:pPr>
      <w:r>
        <w:rPr>
          <w:sz w:val="24"/>
          <w:szCs w:val="24"/>
        </w:rPr>
        <w:t xml:space="preserve">Students will articulate the principles that guide and will guide their practice, reflect on the program experiences that contributed to the development of these principles, and provide evidence that supports each of the guiding principles. </w:t>
      </w:r>
    </w:p>
    <w:p w:rsidR="00494522" w:rsidRPr="00A739D7" w:rsidRDefault="00494522" w:rsidP="004F7306">
      <w:pPr>
        <w:numPr>
          <w:ilvl w:val="0"/>
          <w:numId w:val="23"/>
        </w:numPr>
        <w:overflowPunct/>
        <w:autoSpaceDE/>
        <w:autoSpaceDN/>
        <w:adjustRightInd/>
        <w:spacing w:before="60"/>
        <w:ind w:right="-360"/>
        <w:textAlignment w:val="auto"/>
        <w:rPr>
          <w:sz w:val="24"/>
          <w:szCs w:val="24"/>
        </w:rPr>
      </w:pPr>
      <w:r>
        <w:rPr>
          <w:sz w:val="24"/>
          <w:szCs w:val="24"/>
        </w:rPr>
        <w:t>Students w</w:t>
      </w:r>
      <w:r w:rsidRPr="00A739D7">
        <w:rPr>
          <w:sz w:val="24"/>
          <w:szCs w:val="24"/>
        </w:rPr>
        <w:t xml:space="preserve">ill </w:t>
      </w:r>
      <w:r>
        <w:rPr>
          <w:sz w:val="24"/>
          <w:szCs w:val="24"/>
        </w:rPr>
        <w:t>present</w:t>
      </w:r>
      <w:r w:rsidRPr="00A739D7">
        <w:rPr>
          <w:sz w:val="24"/>
          <w:szCs w:val="24"/>
        </w:rPr>
        <w:t xml:space="preserve"> this portfo</w:t>
      </w:r>
      <w:r>
        <w:rPr>
          <w:sz w:val="24"/>
          <w:szCs w:val="24"/>
        </w:rPr>
        <w:t>lio to program faculty</w:t>
      </w:r>
      <w:r w:rsidRPr="00A739D7">
        <w:rPr>
          <w:sz w:val="24"/>
          <w:szCs w:val="24"/>
        </w:rPr>
        <w:t>.</w:t>
      </w:r>
    </w:p>
    <w:p w:rsidR="00494522" w:rsidRPr="004F7306" w:rsidRDefault="00494522" w:rsidP="004F7306">
      <w:pPr>
        <w:spacing w:before="360"/>
        <w:rPr>
          <w:sz w:val="24"/>
        </w:rPr>
      </w:pPr>
      <w:r w:rsidRPr="004F7306">
        <w:rPr>
          <w:b/>
          <w:sz w:val="24"/>
          <w:szCs w:val="24"/>
        </w:rPr>
        <w:t>Nature of Course Delivery</w:t>
      </w:r>
    </w:p>
    <w:p w:rsidR="00494522" w:rsidRDefault="00494522" w:rsidP="004F7306">
      <w:pPr>
        <w:spacing w:before="60"/>
        <w:rPr>
          <w:sz w:val="24"/>
          <w:szCs w:val="24"/>
        </w:rPr>
      </w:pPr>
      <w:r>
        <w:rPr>
          <w:sz w:val="24"/>
          <w:szCs w:val="24"/>
        </w:rPr>
        <w:t>This course will include i</w:t>
      </w:r>
      <w:r w:rsidRPr="00A739D7">
        <w:rPr>
          <w:sz w:val="24"/>
          <w:szCs w:val="24"/>
        </w:rPr>
        <w:t>n-class discussions</w:t>
      </w:r>
      <w:r>
        <w:rPr>
          <w:sz w:val="24"/>
          <w:szCs w:val="24"/>
        </w:rPr>
        <w:t>, peer feedback, and the use of online tools, such as TaskStream, Blackboard, and e-mail</w:t>
      </w:r>
      <w:r w:rsidRPr="00A739D7">
        <w:rPr>
          <w:sz w:val="24"/>
          <w:szCs w:val="24"/>
        </w:rPr>
        <w:t xml:space="preserve">. </w:t>
      </w:r>
    </w:p>
    <w:p w:rsidR="00494522" w:rsidRPr="00BD574B" w:rsidRDefault="00494522" w:rsidP="007B48CE">
      <w:pPr>
        <w:spacing w:before="360"/>
        <w:rPr>
          <w:b/>
          <w:sz w:val="24"/>
          <w:szCs w:val="24"/>
        </w:rPr>
      </w:pPr>
      <w:r w:rsidRPr="00BD574B">
        <w:rPr>
          <w:b/>
          <w:sz w:val="24"/>
          <w:szCs w:val="24"/>
        </w:rPr>
        <w:t xml:space="preserve">CEHD Syllabus Statements of Expectations </w:t>
      </w:r>
    </w:p>
    <w:p w:rsidR="00494522" w:rsidRPr="00BD574B" w:rsidRDefault="00494522" w:rsidP="00C04720">
      <w:pPr>
        <w:spacing w:before="120"/>
        <w:rPr>
          <w:sz w:val="24"/>
        </w:rPr>
      </w:pPr>
      <w:r w:rsidRPr="00BD574B">
        <w:rPr>
          <w:sz w:val="24"/>
        </w:rPr>
        <w:t xml:space="preserve">The </w:t>
      </w:r>
      <w:smartTag w:uri="urn:schemas-microsoft-com:office:smarttags" w:element="PlaceType">
        <w:smartTag w:uri="urn:schemas-microsoft-com:office:smarttags" w:element="place">
          <w:r w:rsidRPr="00BD574B">
            <w:rPr>
              <w:sz w:val="24"/>
            </w:rPr>
            <w:t>College</w:t>
          </w:r>
        </w:smartTag>
        <w:r w:rsidRPr="00BD574B">
          <w:rPr>
            <w:sz w:val="24"/>
          </w:rPr>
          <w:t xml:space="preserve"> of </w:t>
        </w:r>
        <w:smartTag w:uri="urn:schemas-microsoft-com:office:smarttags" w:element="PlaceName">
          <w:r w:rsidRPr="00BD574B">
            <w:rPr>
              <w:sz w:val="24"/>
            </w:rPr>
            <w:t>Education</w:t>
          </w:r>
        </w:smartTag>
      </w:smartTag>
      <w:r w:rsidRPr="00BD574B">
        <w:rPr>
          <w:sz w:val="24"/>
        </w:rPr>
        <w:t xml:space="preserve"> and Human Development (CEHD) expects that all students abide by the following:</w:t>
      </w:r>
    </w:p>
    <w:p w:rsidR="00494522" w:rsidRPr="00BD574B" w:rsidRDefault="00494522" w:rsidP="00C04720">
      <w:pPr>
        <w:spacing w:before="120"/>
        <w:rPr>
          <w:sz w:val="24"/>
        </w:rPr>
      </w:pPr>
      <w:r w:rsidRPr="00BD574B">
        <w:rPr>
          <w:sz w:val="24"/>
        </w:rPr>
        <w:t xml:space="preserve">Students are expected to exhibit professional behavior and dispositions. See </w:t>
      </w:r>
      <w:hyperlink r:id="rId10" w:history="1">
        <w:r w:rsidRPr="00BD574B">
          <w:rPr>
            <w:rStyle w:val="Hyperlink"/>
            <w:sz w:val="24"/>
          </w:rPr>
          <w:t>www.gse.gmu.edu</w:t>
        </w:r>
      </w:hyperlink>
      <w:r w:rsidRPr="00BD574B">
        <w:rPr>
          <w:sz w:val="24"/>
        </w:rPr>
        <w:t xml:space="preserve"> for a listing of these dispositions.  </w:t>
      </w:r>
    </w:p>
    <w:p w:rsidR="00494522" w:rsidRPr="00BD574B" w:rsidRDefault="00494522" w:rsidP="00C04720">
      <w:pPr>
        <w:spacing w:before="120"/>
        <w:rPr>
          <w:sz w:val="24"/>
        </w:rPr>
      </w:pPr>
      <w:r w:rsidRPr="00BD574B">
        <w:rPr>
          <w:sz w:val="24"/>
        </w:rPr>
        <w:t xml:space="preserve">Students must follow the guidelines of the University Honor Code. See </w:t>
      </w:r>
      <w:hyperlink r:id="rId11" w:anchor="TOC_H12" w:history="1">
        <w:r w:rsidRPr="00BD574B">
          <w:rPr>
            <w:rStyle w:val="Hyperlink"/>
            <w:sz w:val="24"/>
          </w:rPr>
          <w:t>http://www.gmu.edu/catalog/apolicies/#TOC_H12</w:t>
        </w:r>
      </w:hyperlink>
      <w:r w:rsidRPr="00BD574B">
        <w:rPr>
          <w:sz w:val="24"/>
        </w:rPr>
        <w:t xml:space="preserve"> for the full honor code. </w:t>
      </w:r>
    </w:p>
    <w:p w:rsidR="00494522" w:rsidRPr="00BD574B" w:rsidRDefault="00494522" w:rsidP="00C04720">
      <w:pPr>
        <w:spacing w:before="120"/>
        <w:rPr>
          <w:sz w:val="24"/>
        </w:rPr>
      </w:pPr>
      <w:r w:rsidRPr="00BD574B">
        <w:rPr>
          <w:sz w:val="24"/>
        </w:rPr>
        <w:t xml:space="preserve">Students must agree to abide by the university policy for Responsible Use of Computing. See </w:t>
      </w:r>
      <w:hyperlink r:id="rId12" w:history="1">
        <w:r w:rsidRPr="00BD574B">
          <w:rPr>
            <w:rStyle w:val="Hyperlink"/>
            <w:sz w:val="24"/>
          </w:rPr>
          <w:t>https://mail.gmu.edu</w:t>
        </w:r>
      </w:hyperlink>
      <w:r w:rsidRPr="00BD574B">
        <w:rPr>
          <w:sz w:val="24"/>
        </w:rPr>
        <w:t xml:space="preserve">  and click on Responsible Use of Computing at the bottom of the screen. </w:t>
      </w:r>
    </w:p>
    <w:p w:rsidR="00494522" w:rsidRPr="00BD574B" w:rsidRDefault="00494522" w:rsidP="00C04720">
      <w:pPr>
        <w:spacing w:before="120"/>
        <w:rPr>
          <w:sz w:val="24"/>
        </w:rPr>
      </w:pPr>
      <w:r w:rsidRPr="00BD574B">
        <w:rPr>
          <w:sz w:val="24"/>
        </w:rPr>
        <w:t xml:space="preserve">Students with disabilities who seek accommodations in a course must be registered with the GMU Disability Resource Center (DRC) and inform the instructor, in writing, at the beginning of the semester. See </w:t>
      </w:r>
      <w:hyperlink r:id="rId13" w:history="1">
        <w:r w:rsidRPr="00BD574B">
          <w:rPr>
            <w:rStyle w:val="Hyperlink"/>
            <w:sz w:val="24"/>
          </w:rPr>
          <w:t>www.gmu.edu/student/drc</w:t>
        </w:r>
      </w:hyperlink>
      <w:r w:rsidRPr="00BD574B">
        <w:rPr>
          <w:sz w:val="24"/>
        </w:rPr>
        <w:t xml:space="preserve">  or call 703-993-2474 to access the DRC.</w:t>
      </w:r>
    </w:p>
    <w:p w:rsidR="00494522" w:rsidRDefault="00494522" w:rsidP="008C32F0">
      <w:pPr>
        <w:spacing w:before="360"/>
        <w:rPr>
          <w:b/>
          <w:bCs/>
          <w:sz w:val="24"/>
          <w:szCs w:val="24"/>
        </w:rPr>
      </w:pPr>
    </w:p>
    <w:p w:rsidR="00494522" w:rsidRPr="004F7306" w:rsidRDefault="00494522" w:rsidP="00300854">
      <w:pPr>
        <w:rPr>
          <w:sz w:val="24"/>
          <w:szCs w:val="24"/>
        </w:rPr>
      </w:pPr>
      <w:r w:rsidRPr="004F7306">
        <w:rPr>
          <w:b/>
          <w:bCs/>
          <w:sz w:val="24"/>
          <w:szCs w:val="24"/>
        </w:rPr>
        <w:t>Relationship of Course to Program Goals and Professional Organizations</w:t>
      </w:r>
      <w:r w:rsidRPr="004F7306">
        <w:rPr>
          <w:sz w:val="24"/>
          <w:szCs w:val="24"/>
        </w:rPr>
        <w:t xml:space="preserve"> </w:t>
      </w:r>
    </w:p>
    <w:p w:rsidR="00494522" w:rsidRPr="00A739D7" w:rsidRDefault="00494522" w:rsidP="008C32F0">
      <w:pPr>
        <w:spacing w:before="60"/>
        <w:rPr>
          <w:sz w:val="24"/>
          <w:szCs w:val="24"/>
        </w:rPr>
      </w:pPr>
      <w:r>
        <w:rPr>
          <w:sz w:val="24"/>
          <w:szCs w:val="24"/>
        </w:rPr>
        <w:t>EDSE 791 is</w:t>
      </w:r>
      <w:r w:rsidRPr="00A739D7">
        <w:rPr>
          <w:sz w:val="24"/>
          <w:szCs w:val="24"/>
        </w:rPr>
        <w:t xml:space="preserve"> part of</w:t>
      </w:r>
      <w:r>
        <w:rPr>
          <w:sz w:val="24"/>
          <w:szCs w:val="24"/>
        </w:rPr>
        <w:t xml:space="preserve"> the </w:t>
      </w:r>
      <w:r w:rsidRPr="00A739D7">
        <w:rPr>
          <w:sz w:val="24"/>
          <w:szCs w:val="24"/>
        </w:rPr>
        <w:t xml:space="preserve">Early Childhood Education Program for teacher licensure in the </w:t>
      </w:r>
      <w:smartTag w:uri="urn:schemas-microsoft-com:office:smarttags" w:element="State">
        <w:smartTag w:uri="urn:schemas-microsoft-com:office:smarttags" w:element="PlaceType">
          <w:smartTag w:uri="urn:schemas-microsoft-com:office:smarttags" w:element="PlaceType">
            <w:smartTag w:uri="urn:schemas-microsoft-com:office:smarttags" w:element="place">
              <w:r w:rsidRPr="00A739D7">
                <w:rPr>
                  <w:sz w:val="24"/>
                  <w:szCs w:val="24"/>
                </w:rPr>
                <w:t>Com</w:t>
              </w:r>
              <w:r>
                <w:rPr>
                  <w:sz w:val="24"/>
                  <w:szCs w:val="24"/>
                </w:rPr>
                <w:t>monwealth</w:t>
              </w:r>
            </w:smartTag>
          </w:smartTag>
          <w:r>
            <w:rPr>
              <w:sz w:val="24"/>
              <w:szCs w:val="24"/>
            </w:rPr>
            <w:t xml:space="preserve"> of </w:t>
          </w:r>
          <w:smartTag w:uri="urn:schemas-microsoft-com:office:smarttags" w:element="State">
            <w:smartTag w:uri="urn:schemas-microsoft-com:office:smarttags" w:element="PlaceName">
              <w:r>
                <w:rPr>
                  <w:sz w:val="24"/>
                  <w:szCs w:val="24"/>
                </w:rPr>
                <w:t>Virginia</w:t>
              </w:r>
            </w:smartTag>
          </w:smartTag>
        </w:smartTag>
      </w:smartTag>
      <w:r>
        <w:rPr>
          <w:sz w:val="24"/>
          <w:szCs w:val="24"/>
        </w:rPr>
        <w:t xml:space="preserve"> in Early Childhood Education (EPK3)</w:t>
      </w:r>
      <w:r w:rsidRPr="00A739D7">
        <w:rPr>
          <w:sz w:val="24"/>
          <w:szCs w:val="24"/>
        </w:rPr>
        <w:t>. The program aligns with the standards for teac</w:t>
      </w:r>
      <w:r>
        <w:rPr>
          <w:sz w:val="24"/>
          <w:szCs w:val="24"/>
        </w:rPr>
        <w:t>her licensure established by NAEYC, the major early childhood</w:t>
      </w:r>
      <w:r w:rsidRPr="00A739D7">
        <w:rPr>
          <w:sz w:val="24"/>
          <w:szCs w:val="24"/>
        </w:rPr>
        <w:t xml:space="preserve"> education professional organization in the </w:t>
      </w:r>
      <w:smartTag w:uri="urn:schemas-microsoft-com:office:smarttags" w:element="State">
        <w:smartTag w:uri="urn:schemas-microsoft-com:office:smarttags" w:element="country-region">
          <w:smartTag w:uri="urn:schemas-microsoft-com:office:smarttags" w:element="place">
            <w:r w:rsidRPr="00A739D7">
              <w:rPr>
                <w:sz w:val="24"/>
                <w:szCs w:val="24"/>
              </w:rPr>
              <w:t>United States</w:t>
            </w:r>
          </w:smartTag>
        </w:smartTag>
      </w:smartTag>
      <w:r>
        <w:rPr>
          <w:sz w:val="24"/>
          <w:szCs w:val="24"/>
        </w:rPr>
        <w:t xml:space="preserve"> (see the NAEYC standards on the following web</w:t>
      </w:r>
      <w:r w:rsidRPr="00A739D7">
        <w:rPr>
          <w:sz w:val="24"/>
          <w:szCs w:val="24"/>
        </w:rPr>
        <w:t xml:space="preserve">site: </w:t>
      </w:r>
      <w:hyperlink r:id="rId14" w:history="1">
        <w:r w:rsidRPr="00B964FB">
          <w:rPr>
            <w:rStyle w:val="Hyperlink"/>
            <w:sz w:val="24"/>
            <w:szCs w:val="24"/>
          </w:rPr>
          <w:t>www.naeyc.org</w:t>
        </w:r>
      </w:hyperlink>
      <w:r w:rsidRPr="00A739D7">
        <w:rPr>
          <w:sz w:val="24"/>
          <w:szCs w:val="24"/>
        </w:rPr>
        <w:t>)</w:t>
      </w:r>
      <w:r>
        <w:rPr>
          <w:sz w:val="24"/>
          <w:szCs w:val="24"/>
        </w:rPr>
        <w:t>. This course addresses NAEYC</w:t>
      </w:r>
      <w:r w:rsidRPr="00A739D7">
        <w:rPr>
          <w:sz w:val="24"/>
          <w:szCs w:val="24"/>
        </w:rPr>
        <w:t xml:space="preserve"> standa</w:t>
      </w:r>
      <w:r>
        <w:rPr>
          <w:sz w:val="24"/>
          <w:szCs w:val="24"/>
        </w:rPr>
        <w:t>rds and the National Council for Accreditation of Teacher Education (NCATE) assessments</w:t>
      </w:r>
      <w:r w:rsidRPr="00A739D7">
        <w:rPr>
          <w:sz w:val="24"/>
          <w:szCs w:val="24"/>
        </w:rPr>
        <w:t>.</w:t>
      </w:r>
    </w:p>
    <w:p w:rsidR="00494522" w:rsidRDefault="00494522" w:rsidP="008C32F0">
      <w:pPr>
        <w:spacing w:before="480"/>
        <w:rPr>
          <w:b/>
          <w:sz w:val="24"/>
          <w:szCs w:val="24"/>
        </w:rPr>
      </w:pPr>
      <w:r>
        <w:rPr>
          <w:b/>
          <w:sz w:val="24"/>
          <w:szCs w:val="24"/>
        </w:rPr>
        <w:t>National Association for the Education of Young Children (NAEYC</w:t>
      </w:r>
      <w:r w:rsidRPr="00F90B6D">
        <w:rPr>
          <w:b/>
          <w:sz w:val="24"/>
          <w:szCs w:val="24"/>
        </w:rPr>
        <w:t>) Standards</w:t>
      </w:r>
    </w:p>
    <w:p w:rsidR="00494522" w:rsidRDefault="00494522" w:rsidP="008C32F0">
      <w:pPr>
        <w:numPr>
          <w:ilvl w:val="0"/>
          <w:numId w:val="32"/>
        </w:numPr>
        <w:spacing w:before="240"/>
        <w:rPr>
          <w:sz w:val="24"/>
          <w:szCs w:val="24"/>
        </w:rPr>
      </w:pPr>
      <w:r>
        <w:rPr>
          <w:sz w:val="24"/>
          <w:szCs w:val="24"/>
        </w:rPr>
        <w:t>Promoting Child Development and Learning</w:t>
      </w:r>
    </w:p>
    <w:p w:rsidR="00494522" w:rsidRDefault="00494522" w:rsidP="008C32F0">
      <w:pPr>
        <w:numPr>
          <w:ilvl w:val="0"/>
          <w:numId w:val="32"/>
        </w:numPr>
        <w:spacing w:before="120"/>
        <w:rPr>
          <w:sz w:val="24"/>
          <w:szCs w:val="24"/>
        </w:rPr>
      </w:pPr>
      <w:r>
        <w:rPr>
          <w:sz w:val="24"/>
          <w:szCs w:val="24"/>
        </w:rPr>
        <w:t>Building Family and Community Relationships</w:t>
      </w:r>
    </w:p>
    <w:p w:rsidR="00494522" w:rsidRDefault="00494522" w:rsidP="008C32F0">
      <w:pPr>
        <w:numPr>
          <w:ilvl w:val="0"/>
          <w:numId w:val="32"/>
        </w:numPr>
        <w:spacing w:before="120"/>
        <w:rPr>
          <w:sz w:val="24"/>
          <w:szCs w:val="24"/>
        </w:rPr>
      </w:pPr>
      <w:r>
        <w:rPr>
          <w:sz w:val="24"/>
          <w:szCs w:val="24"/>
        </w:rPr>
        <w:t>Observing, Documenting, and Assessing to Support Young Children and Families</w:t>
      </w:r>
    </w:p>
    <w:p w:rsidR="00494522" w:rsidRDefault="00494522" w:rsidP="008C32F0">
      <w:pPr>
        <w:numPr>
          <w:ilvl w:val="0"/>
          <w:numId w:val="32"/>
        </w:numPr>
        <w:spacing w:before="120"/>
        <w:rPr>
          <w:sz w:val="24"/>
          <w:szCs w:val="24"/>
        </w:rPr>
      </w:pPr>
      <w:r>
        <w:rPr>
          <w:sz w:val="24"/>
          <w:szCs w:val="24"/>
        </w:rPr>
        <w:t>Teaching and Learning</w:t>
      </w:r>
    </w:p>
    <w:p w:rsidR="00494522" w:rsidRPr="00186CD6" w:rsidRDefault="00494522" w:rsidP="008C32F0">
      <w:pPr>
        <w:numPr>
          <w:ilvl w:val="0"/>
          <w:numId w:val="32"/>
        </w:numPr>
        <w:spacing w:before="120"/>
        <w:rPr>
          <w:sz w:val="24"/>
          <w:szCs w:val="24"/>
        </w:rPr>
      </w:pPr>
      <w:r>
        <w:rPr>
          <w:sz w:val="24"/>
          <w:szCs w:val="24"/>
        </w:rPr>
        <w:t>Becoming a Professional</w:t>
      </w:r>
    </w:p>
    <w:p w:rsidR="00494522" w:rsidRPr="004F7306" w:rsidRDefault="00494522" w:rsidP="002D155F">
      <w:pPr>
        <w:spacing w:before="360"/>
        <w:rPr>
          <w:b/>
          <w:sz w:val="24"/>
          <w:szCs w:val="24"/>
        </w:rPr>
      </w:pPr>
      <w:r w:rsidRPr="004F7306">
        <w:rPr>
          <w:b/>
          <w:sz w:val="24"/>
          <w:szCs w:val="24"/>
        </w:rPr>
        <w:t>Grading</w:t>
      </w:r>
    </w:p>
    <w:p w:rsidR="00494522" w:rsidRDefault="00494522" w:rsidP="005245C1">
      <w:pPr>
        <w:spacing w:before="60"/>
        <w:rPr>
          <w:sz w:val="24"/>
          <w:szCs w:val="24"/>
        </w:rPr>
      </w:pPr>
      <w:r>
        <w:rPr>
          <w:sz w:val="24"/>
          <w:szCs w:val="24"/>
        </w:rPr>
        <w:t xml:space="preserve">Students are graded </w:t>
      </w:r>
      <w:r w:rsidRPr="00231D23">
        <w:rPr>
          <w:sz w:val="24"/>
          <w:szCs w:val="24"/>
        </w:rPr>
        <w:t>Satisfactory</w:t>
      </w:r>
      <w:r>
        <w:rPr>
          <w:sz w:val="24"/>
          <w:szCs w:val="24"/>
        </w:rPr>
        <w:t xml:space="preserve">, </w:t>
      </w:r>
      <w:r w:rsidRPr="00231D23">
        <w:rPr>
          <w:sz w:val="24"/>
          <w:szCs w:val="24"/>
        </w:rPr>
        <w:t>In Progress</w:t>
      </w:r>
      <w:r>
        <w:rPr>
          <w:sz w:val="24"/>
          <w:szCs w:val="24"/>
        </w:rPr>
        <w:t xml:space="preserve">, or </w:t>
      </w:r>
      <w:r w:rsidRPr="00231D23">
        <w:rPr>
          <w:sz w:val="24"/>
          <w:szCs w:val="24"/>
        </w:rPr>
        <w:t>No Credit</w:t>
      </w:r>
      <w:r>
        <w:rPr>
          <w:sz w:val="24"/>
          <w:szCs w:val="24"/>
        </w:rPr>
        <w:t>.</w:t>
      </w:r>
    </w:p>
    <w:p w:rsidR="00494522" w:rsidRPr="004F7306" w:rsidRDefault="00494522" w:rsidP="002D155F">
      <w:pPr>
        <w:spacing w:before="360"/>
        <w:rPr>
          <w:sz w:val="24"/>
          <w:szCs w:val="24"/>
        </w:rPr>
      </w:pPr>
      <w:r w:rsidRPr="004F7306">
        <w:rPr>
          <w:b/>
          <w:sz w:val="24"/>
          <w:szCs w:val="24"/>
        </w:rPr>
        <w:t>Written Assignments</w:t>
      </w:r>
    </w:p>
    <w:p w:rsidR="00494522" w:rsidRPr="006A2220" w:rsidRDefault="00494522" w:rsidP="00431CC2">
      <w:pPr>
        <w:spacing w:before="120"/>
        <w:rPr>
          <w:sz w:val="24"/>
          <w:szCs w:val="24"/>
        </w:rPr>
      </w:pPr>
      <w:r w:rsidRPr="006A2220">
        <w:rPr>
          <w:sz w:val="24"/>
          <w:szCs w:val="24"/>
        </w:rPr>
        <w:t xml:space="preserve">All written assignments prepared outside of class will be evaluated for content </w:t>
      </w:r>
      <w:r w:rsidRPr="006A2220">
        <w:rPr>
          <w:sz w:val="24"/>
          <w:szCs w:val="24"/>
          <w:u w:val="single"/>
        </w:rPr>
        <w:t>and</w:t>
      </w:r>
      <w:r w:rsidRPr="006A2220">
        <w:rPr>
          <w:sz w:val="24"/>
          <w:szCs w:val="24"/>
        </w:rPr>
        <w:t xml:space="preserve"> presentation as graduate-level writing. The American Psychological Association, Fifth Edition (APA) style will be followed for all written work. All written work unless otherwise noted must be completed on a word processor and should be proofrea</w:t>
      </w:r>
      <w:r>
        <w:rPr>
          <w:sz w:val="24"/>
          <w:szCs w:val="24"/>
        </w:rPr>
        <w:t xml:space="preserve">d carefully. </w:t>
      </w:r>
      <w:r w:rsidRPr="006A2220">
        <w:rPr>
          <w:sz w:val="24"/>
          <w:szCs w:val="24"/>
        </w:rPr>
        <w:t xml:space="preserve">If students are not confident of their own ability to catch errors, they should have another person proofread their work. When in doubt, they should check the APA manual. Portions of the APA manual appear at the Style Manuals link on the Mason library web guide at </w:t>
      </w:r>
      <w:hyperlink r:id="rId15" w:history="1">
        <w:r w:rsidRPr="006A2220">
          <w:rPr>
            <w:rStyle w:val="Hyperlink"/>
            <w:color w:val="auto"/>
            <w:sz w:val="24"/>
            <w:szCs w:val="24"/>
            <w:u w:val="none"/>
          </w:rPr>
          <w:t>http://library.gmu.edu/resources/edu/</w:t>
        </w:r>
      </w:hyperlink>
      <w:r>
        <w:rPr>
          <w:sz w:val="24"/>
          <w:szCs w:val="24"/>
        </w:rPr>
        <w:t xml:space="preserve">.  </w:t>
      </w:r>
    </w:p>
    <w:p w:rsidR="00494522" w:rsidRPr="006A2220" w:rsidRDefault="00494522" w:rsidP="006615F3">
      <w:pPr>
        <w:spacing w:before="240"/>
        <w:rPr>
          <w:b/>
          <w:i/>
          <w:sz w:val="24"/>
          <w:szCs w:val="24"/>
        </w:rPr>
      </w:pPr>
      <w:r w:rsidRPr="006A2220">
        <w:rPr>
          <w:b/>
          <w:i/>
          <w:sz w:val="24"/>
          <w:szCs w:val="24"/>
        </w:rPr>
        <w:t>Expectations</w:t>
      </w:r>
    </w:p>
    <w:p w:rsidR="00494522" w:rsidRPr="006A2220" w:rsidRDefault="00494522" w:rsidP="006615F3">
      <w:pPr>
        <w:spacing w:before="120"/>
        <w:rPr>
          <w:sz w:val="24"/>
          <w:szCs w:val="24"/>
        </w:rPr>
      </w:pPr>
      <w:r w:rsidRPr="006A2220">
        <w:rPr>
          <w:sz w:val="24"/>
          <w:szCs w:val="24"/>
        </w:rPr>
        <w:t>Students will</w:t>
      </w:r>
    </w:p>
    <w:p w:rsidR="00494522" w:rsidRPr="006A2220" w:rsidRDefault="00494522" w:rsidP="002D155F">
      <w:pPr>
        <w:numPr>
          <w:ilvl w:val="0"/>
          <w:numId w:val="2"/>
        </w:numPr>
        <w:spacing w:before="60"/>
        <w:rPr>
          <w:sz w:val="24"/>
          <w:szCs w:val="24"/>
        </w:rPr>
      </w:pPr>
      <w:r w:rsidRPr="006A2220">
        <w:rPr>
          <w:sz w:val="24"/>
          <w:szCs w:val="24"/>
        </w:rPr>
        <w:t>Present ideas in a clear, concise, and organized manner. (Avoid wordiness and redundancy.)</w:t>
      </w:r>
    </w:p>
    <w:p w:rsidR="00494522" w:rsidRPr="006A2220" w:rsidRDefault="00494522" w:rsidP="002D155F">
      <w:pPr>
        <w:numPr>
          <w:ilvl w:val="0"/>
          <w:numId w:val="2"/>
        </w:numPr>
        <w:spacing w:before="60"/>
        <w:rPr>
          <w:sz w:val="24"/>
          <w:szCs w:val="24"/>
        </w:rPr>
      </w:pPr>
      <w:r w:rsidRPr="006A2220">
        <w:rPr>
          <w:sz w:val="24"/>
          <w:szCs w:val="24"/>
        </w:rPr>
        <w:t xml:space="preserve">Develop points coherently, definitively, and thoroughly. </w:t>
      </w:r>
    </w:p>
    <w:p w:rsidR="00494522" w:rsidRPr="006A2220" w:rsidRDefault="00494522" w:rsidP="002D155F">
      <w:pPr>
        <w:numPr>
          <w:ilvl w:val="0"/>
          <w:numId w:val="2"/>
        </w:numPr>
        <w:spacing w:before="60"/>
        <w:rPr>
          <w:sz w:val="24"/>
          <w:szCs w:val="24"/>
        </w:rPr>
      </w:pPr>
      <w:r w:rsidRPr="006A2220">
        <w:rPr>
          <w:sz w:val="24"/>
          <w:szCs w:val="24"/>
        </w:rPr>
        <w:t>Refer to appropriate authorities, studies, and examples to document where appropriate. (Avoid meaningless generalizations, unwarranted assumptions, and unsupported opinions.)</w:t>
      </w:r>
    </w:p>
    <w:p w:rsidR="00494522" w:rsidRPr="006A2220" w:rsidRDefault="00494522" w:rsidP="002D155F">
      <w:pPr>
        <w:numPr>
          <w:ilvl w:val="0"/>
          <w:numId w:val="2"/>
        </w:numPr>
        <w:spacing w:before="60"/>
        <w:rPr>
          <w:sz w:val="24"/>
          <w:szCs w:val="24"/>
        </w:rPr>
      </w:pPr>
      <w:r w:rsidRPr="006A2220">
        <w:rPr>
          <w:sz w:val="24"/>
          <w:szCs w:val="24"/>
        </w:rPr>
        <w:t>Use correct capitalization, punctuation, spelling, and grammar.</w:t>
      </w:r>
    </w:p>
    <w:p w:rsidR="00494522" w:rsidRDefault="00494522" w:rsidP="007B35B4">
      <w:pPr>
        <w:pStyle w:val="NormalWeb"/>
        <w:spacing w:before="480" w:beforeAutospacing="0" w:after="0" w:afterAutospacing="0"/>
        <w:rPr>
          <w:b/>
        </w:rPr>
      </w:pPr>
      <w:r>
        <w:rPr>
          <w:b/>
        </w:rPr>
        <w:t>Textbook</w:t>
      </w:r>
    </w:p>
    <w:p w:rsidR="00494522" w:rsidRDefault="00494522" w:rsidP="007A0FF0">
      <w:pPr>
        <w:pStyle w:val="NormalWeb"/>
        <w:spacing w:before="120" w:beforeAutospacing="0" w:after="0" w:afterAutospacing="0"/>
        <w:ind w:left="720" w:hanging="720"/>
        <w:rPr>
          <w:sz w:val="22"/>
        </w:rPr>
      </w:pPr>
      <w:r>
        <w:rPr>
          <w:sz w:val="22"/>
        </w:rPr>
        <w:t xml:space="preserve">Costantino, P., &amp; Lorenzo, M. (2009). </w:t>
      </w:r>
      <w:r w:rsidRPr="008F50B8">
        <w:rPr>
          <w:i/>
          <w:sz w:val="22"/>
        </w:rPr>
        <w:t>Developing a professional teaching portfolio: A guide for success (3</w:t>
      </w:r>
      <w:r w:rsidRPr="008F50B8">
        <w:rPr>
          <w:i/>
          <w:sz w:val="22"/>
          <w:vertAlign w:val="superscript"/>
        </w:rPr>
        <w:t>rd</w:t>
      </w:r>
      <w:r>
        <w:rPr>
          <w:i/>
          <w:sz w:val="22"/>
        </w:rPr>
        <w:t xml:space="preserve"> ed.). </w:t>
      </w:r>
      <w:r>
        <w:rPr>
          <w:sz w:val="22"/>
        </w:rPr>
        <w:t xml:space="preserve">Upper Saddle River, NJ: Pearson. </w:t>
      </w:r>
    </w:p>
    <w:p w:rsidR="00494522" w:rsidRDefault="00494522" w:rsidP="00833F27">
      <w:pPr>
        <w:pStyle w:val="NormalWeb"/>
        <w:spacing w:before="120" w:beforeAutospacing="0" w:after="0" w:afterAutospacing="0"/>
        <w:jc w:val="center"/>
        <w:rPr>
          <w:b/>
          <w:bCs/>
        </w:rPr>
      </w:pPr>
      <w:r>
        <w:rPr>
          <w:b/>
        </w:rPr>
        <w:br w:type="page"/>
        <w:t>Midpoint and Final Portfolio Requirement</w:t>
      </w:r>
    </w:p>
    <w:p w:rsidR="00494522" w:rsidRPr="00FA07E3" w:rsidRDefault="00494522" w:rsidP="00FA07E3">
      <w:pPr>
        <w:spacing w:before="360"/>
        <w:rPr>
          <w:b/>
          <w:i/>
          <w:sz w:val="24"/>
          <w:szCs w:val="24"/>
        </w:rPr>
      </w:pPr>
      <w:r w:rsidRPr="00FA07E3">
        <w:rPr>
          <w:b/>
          <w:i/>
          <w:sz w:val="24"/>
          <w:szCs w:val="24"/>
        </w:rPr>
        <w:t>NCATE Performance-Based Assessment System</w:t>
      </w:r>
    </w:p>
    <w:p w:rsidR="00494522" w:rsidRPr="001F592B" w:rsidRDefault="00494522" w:rsidP="00FA07E3">
      <w:pPr>
        <w:spacing w:before="120"/>
        <w:rPr>
          <w:sz w:val="24"/>
          <w:szCs w:val="24"/>
        </w:rPr>
      </w:pPr>
      <w:r w:rsidRPr="001F592B">
        <w:rPr>
          <w:sz w:val="24"/>
          <w:szCs w:val="24"/>
        </w:rPr>
        <w:t xml:space="preserve">Teacher candidates will upload the required NCATE performance-based assessments (PBAs) to the </w:t>
      </w:r>
      <w:r w:rsidRPr="001F592B">
        <w:rPr>
          <w:i/>
          <w:sz w:val="24"/>
          <w:szCs w:val="24"/>
        </w:rPr>
        <w:t>Directed Response Folio</w:t>
      </w:r>
      <w:r w:rsidRPr="001F592B">
        <w:rPr>
          <w:sz w:val="24"/>
          <w:szCs w:val="24"/>
        </w:rPr>
        <w:t xml:space="preserve"> on TaskStream. At the completion of the midpoint portfolio, they will have all PBAs from courses taken to date uploaded to TaskStream. Candidates will continue to upload PBAs as they complete PBAs for their courses. At final portfolio, they will have all required PBAs uploaded to the </w:t>
      </w:r>
      <w:r w:rsidRPr="001F592B">
        <w:rPr>
          <w:i/>
          <w:sz w:val="24"/>
          <w:szCs w:val="24"/>
        </w:rPr>
        <w:t>Directed Response Folio</w:t>
      </w:r>
      <w:r w:rsidRPr="001F592B">
        <w:rPr>
          <w:sz w:val="24"/>
          <w:szCs w:val="24"/>
        </w:rPr>
        <w:t xml:space="preserve"> on TaskStream.</w:t>
      </w:r>
    </w:p>
    <w:p w:rsidR="00494522" w:rsidRDefault="00494522" w:rsidP="00C16C6E">
      <w:pPr>
        <w:pStyle w:val="NormalWeb"/>
        <w:spacing w:before="720" w:beforeAutospacing="0" w:after="0" w:afterAutospacing="0"/>
        <w:jc w:val="center"/>
        <w:rPr>
          <w:b/>
          <w:bCs/>
          <w:i/>
        </w:rPr>
      </w:pPr>
      <w:r>
        <w:rPr>
          <w:b/>
          <w:bCs/>
        </w:rPr>
        <w:t>Midpoint Portfolio Requirements</w:t>
      </w:r>
    </w:p>
    <w:p w:rsidR="00494522" w:rsidRPr="001F592B" w:rsidRDefault="00494522" w:rsidP="00FA07E3">
      <w:pPr>
        <w:pStyle w:val="NormalWeb"/>
        <w:spacing w:before="360" w:beforeAutospacing="0" w:after="0" w:afterAutospacing="0"/>
        <w:rPr>
          <w:bCs/>
        </w:rPr>
      </w:pPr>
      <w:r w:rsidRPr="001F592B">
        <w:rPr>
          <w:bCs/>
        </w:rPr>
        <w:t xml:space="preserve">In addition to uploading PBAs to the </w:t>
      </w:r>
      <w:r w:rsidRPr="001F592B">
        <w:rPr>
          <w:bCs/>
          <w:i/>
        </w:rPr>
        <w:t>Directed Response Folio</w:t>
      </w:r>
      <w:r w:rsidRPr="001F592B">
        <w:rPr>
          <w:bCs/>
        </w:rPr>
        <w:t xml:space="preserve">, teacher candidates will create a </w:t>
      </w:r>
      <w:r w:rsidRPr="001F592B">
        <w:rPr>
          <w:bCs/>
          <w:i/>
        </w:rPr>
        <w:t>Resource Folio</w:t>
      </w:r>
      <w:r w:rsidRPr="001F592B">
        <w:rPr>
          <w:bCs/>
        </w:rPr>
        <w:t xml:space="preserve">, write an </w:t>
      </w:r>
      <w:r w:rsidRPr="001F592B">
        <w:rPr>
          <w:bCs/>
          <w:i/>
        </w:rPr>
        <w:t>introductory narrative</w:t>
      </w:r>
      <w:r w:rsidRPr="001F592B">
        <w:rPr>
          <w:bCs/>
        </w:rPr>
        <w:t xml:space="preserve"> to go into their </w:t>
      </w:r>
      <w:r w:rsidRPr="001F592B">
        <w:rPr>
          <w:bCs/>
          <w:i/>
        </w:rPr>
        <w:t>Presentation Portfolio</w:t>
      </w:r>
      <w:r w:rsidRPr="001F592B">
        <w:rPr>
          <w:bCs/>
        </w:rPr>
        <w:t xml:space="preserve">, and </w:t>
      </w:r>
      <w:r>
        <w:rPr>
          <w:bCs/>
        </w:rPr>
        <w:t xml:space="preserve">will write a </w:t>
      </w:r>
      <w:r w:rsidRPr="00D0219C">
        <w:rPr>
          <w:bCs/>
          <w:i/>
        </w:rPr>
        <w:t>program critique</w:t>
      </w:r>
      <w:r>
        <w:rPr>
          <w:bCs/>
        </w:rPr>
        <w:t>.</w:t>
      </w:r>
    </w:p>
    <w:p w:rsidR="00494522" w:rsidRPr="00FA07E3" w:rsidRDefault="00494522" w:rsidP="00FA07E3">
      <w:pPr>
        <w:pStyle w:val="NormalWeb"/>
        <w:spacing w:before="360" w:beforeAutospacing="0" w:after="0" w:afterAutospacing="0"/>
        <w:rPr>
          <w:b/>
          <w:bCs/>
          <w:i/>
        </w:rPr>
      </w:pPr>
      <w:r w:rsidRPr="00FA07E3">
        <w:rPr>
          <w:b/>
          <w:bCs/>
          <w:i/>
        </w:rPr>
        <w:t>Resource Folio</w:t>
      </w:r>
    </w:p>
    <w:p w:rsidR="00494522" w:rsidRPr="001F592B" w:rsidRDefault="00494522" w:rsidP="00FA07E3">
      <w:pPr>
        <w:pStyle w:val="NormalWeb"/>
        <w:spacing w:before="120" w:beforeAutospacing="0" w:after="0" w:afterAutospacing="0"/>
        <w:rPr>
          <w:bCs/>
        </w:rPr>
      </w:pPr>
      <w:r w:rsidRPr="001F592B">
        <w:rPr>
          <w:bCs/>
        </w:rPr>
        <w:t xml:space="preserve">Candidates will create a </w:t>
      </w:r>
      <w:r w:rsidRPr="001F592B">
        <w:rPr>
          <w:bCs/>
          <w:i/>
        </w:rPr>
        <w:t>Resource Folio</w:t>
      </w:r>
      <w:r w:rsidRPr="001F592B">
        <w:rPr>
          <w:bCs/>
        </w:rPr>
        <w:t xml:space="preserve"> to organize their work from their courses into folders. Candidates are required to upload all coursework from courses that have been taken at Mason at the time of the midpoint portfolio. They are encouraged to add to the </w:t>
      </w:r>
      <w:r w:rsidRPr="001F592B">
        <w:rPr>
          <w:bCs/>
          <w:i/>
        </w:rPr>
        <w:t>Resource Folio</w:t>
      </w:r>
      <w:r w:rsidRPr="001F592B">
        <w:rPr>
          <w:bCs/>
        </w:rPr>
        <w:t xml:space="preserve"> between the midpoint portfolio and the final portfolio. The </w:t>
      </w:r>
      <w:r w:rsidRPr="001F592B">
        <w:rPr>
          <w:bCs/>
          <w:i/>
        </w:rPr>
        <w:t>Resource Folio</w:t>
      </w:r>
      <w:r w:rsidRPr="001F592B">
        <w:rPr>
          <w:bCs/>
        </w:rPr>
        <w:t xml:space="preserve"> will provide candidates with a way to store coursework that can later be selected as artifacts </w:t>
      </w:r>
      <w:r>
        <w:rPr>
          <w:bCs/>
        </w:rPr>
        <w:t xml:space="preserve">for their </w:t>
      </w:r>
      <w:r>
        <w:rPr>
          <w:bCs/>
          <w:i/>
        </w:rPr>
        <w:t>Presentation Portfolio</w:t>
      </w:r>
      <w:r w:rsidRPr="001F592B">
        <w:rPr>
          <w:bCs/>
        </w:rPr>
        <w:t>.</w:t>
      </w:r>
    </w:p>
    <w:p w:rsidR="00494522" w:rsidRPr="00FA07E3" w:rsidRDefault="00494522" w:rsidP="00FA07E3">
      <w:pPr>
        <w:pStyle w:val="NormalWeb"/>
        <w:spacing w:before="360" w:beforeAutospacing="0" w:after="0" w:afterAutospacing="0"/>
        <w:rPr>
          <w:b/>
          <w:bCs/>
          <w:i/>
        </w:rPr>
      </w:pPr>
      <w:r>
        <w:rPr>
          <w:b/>
          <w:bCs/>
          <w:i/>
        </w:rPr>
        <w:t>Presentation</w:t>
      </w:r>
      <w:r w:rsidRPr="00FA07E3">
        <w:rPr>
          <w:b/>
          <w:bCs/>
          <w:i/>
        </w:rPr>
        <w:t xml:space="preserve"> Portfolio</w:t>
      </w:r>
      <w:r>
        <w:rPr>
          <w:b/>
          <w:bCs/>
          <w:i/>
        </w:rPr>
        <w:t xml:space="preserve"> – Introductory Narrative</w:t>
      </w:r>
    </w:p>
    <w:p w:rsidR="00494522" w:rsidRPr="001F592B" w:rsidRDefault="00494522" w:rsidP="00FA07E3">
      <w:pPr>
        <w:pStyle w:val="NormalWeb"/>
        <w:spacing w:before="120" w:beforeAutospacing="0" w:after="120" w:afterAutospacing="0"/>
      </w:pPr>
      <w:r w:rsidRPr="001F592B">
        <w:t xml:space="preserve">Candidates will begin to create their </w:t>
      </w:r>
      <w:r w:rsidRPr="001F592B">
        <w:rPr>
          <w:i/>
        </w:rPr>
        <w:t>Presentation Portfolio</w:t>
      </w:r>
      <w:r w:rsidRPr="001F592B">
        <w:t xml:space="preserve">. They will write a reflection on why they decided to enter the program and what their goals are for when they complete the program. The </w:t>
      </w:r>
      <w:r w:rsidRPr="001F592B">
        <w:rPr>
          <w:i/>
        </w:rPr>
        <w:t>introductory narrative</w:t>
      </w:r>
      <w:r w:rsidRPr="001F592B">
        <w:t xml:space="preserve"> will be uploaded to their </w:t>
      </w:r>
      <w:r w:rsidRPr="001F592B">
        <w:rPr>
          <w:i/>
        </w:rPr>
        <w:t>Presentation Portfolio</w:t>
      </w:r>
      <w:r w:rsidRPr="001F592B">
        <w:t xml:space="preserve"> on TaskStream during the midpoint portfolio course and will be approximately 1 to 2 double-spaced pages in length.</w:t>
      </w:r>
    </w:p>
    <w:p w:rsidR="00494522" w:rsidRPr="00FA07E3" w:rsidRDefault="00494522" w:rsidP="00FA07E3">
      <w:pPr>
        <w:pStyle w:val="NormalWeb"/>
        <w:spacing w:before="360" w:beforeAutospacing="0" w:after="0" w:afterAutospacing="0"/>
        <w:rPr>
          <w:i/>
        </w:rPr>
      </w:pPr>
      <w:r w:rsidRPr="00FA07E3">
        <w:rPr>
          <w:b/>
          <w:bCs/>
          <w:i/>
        </w:rPr>
        <w:t>Midpoint Portfolio Review</w:t>
      </w:r>
    </w:p>
    <w:p w:rsidR="00494522" w:rsidRPr="001F592B" w:rsidRDefault="00494522" w:rsidP="00F8796C">
      <w:pPr>
        <w:pStyle w:val="NormalWeb"/>
        <w:spacing w:before="120" w:beforeAutospacing="0" w:after="0" w:afterAutospacing="0"/>
      </w:pPr>
      <w:r w:rsidRPr="001F592B">
        <w:t xml:space="preserve">Candidates will e-mail the instructor the links to their </w:t>
      </w:r>
      <w:r w:rsidRPr="001F592B">
        <w:rPr>
          <w:i/>
        </w:rPr>
        <w:t>Presentation Portfolio</w:t>
      </w:r>
      <w:r w:rsidRPr="001F592B">
        <w:t xml:space="preserve"> and their </w:t>
      </w:r>
      <w:r w:rsidRPr="001F592B">
        <w:rPr>
          <w:i/>
        </w:rPr>
        <w:t xml:space="preserve">Resource Folio. </w:t>
      </w:r>
      <w:r w:rsidRPr="001F592B">
        <w:t xml:space="preserve">They will e-mail the instructor when all PBAs have been uploaded to the </w:t>
      </w:r>
      <w:r w:rsidRPr="001F592B">
        <w:rPr>
          <w:i/>
        </w:rPr>
        <w:t>Directed Response Folio</w:t>
      </w:r>
      <w:r w:rsidRPr="001F592B">
        <w:t xml:space="preserve"> on TaskStream.</w:t>
      </w:r>
      <w:r>
        <w:t xml:space="preserve"> They will participate in a final class discussion on portfolio development.</w:t>
      </w:r>
    </w:p>
    <w:p w:rsidR="00494522" w:rsidRPr="004F6BA6" w:rsidRDefault="00494522" w:rsidP="00C258DE">
      <w:pPr>
        <w:pStyle w:val="NormalWeb"/>
        <w:spacing w:before="360" w:beforeAutospacing="0" w:after="0" w:afterAutospacing="0"/>
        <w:rPr>
          <w:i/>
        </w:rPr>
      </w:pPr>
      <w:r w:rsidRPr="004F6BA6">
        <w:rPr>
          <w:b/>
          <w:bCs/>
          <w:i/>
        </w:rPr>
        <w:t>Program Critique</w:t>
      </w:r>
    </w:p>
    <w:p w:rsidR="00494522" w:rsidRDefault="00494522" w:rsidP="00833F27">
      <w:pPr>
        <w:pStyle w:val="NormalWeb"/>
        <w:spacing w:before="120" w:beforeAutospacing="0" w:after="0" w:afterAutospacing="0"/>
      </w:pPr>
      <w:r w:rsidRPr="004F6BA6">
        <w:t>Candidates will write a single-spaced critique of the program based on the information contained in the portfolio and the candidates’ personal experiences. Candidates will discuss the components of the Mason program they found helpful and would suggest as experiences for other candidates in their specialty area. They will also suggest changes they view are needed in the Mason program. This will be anonymous and will be submitted separately from the portfolio. It will not be uploaded to TaskStream.</w:t>
      </w:r>
    </w:p>
    <w:p w:rsidR="00494522" w:rsidRPr="00833F27" w:rsidRDefault="00494522" w:rsidP="00E22753">
      <w:pPr>
        <w:pStyle w:val="NormalWeb"/>
        <w:spacing w:before="120" w:beforeAutospacing="0" w:after="0" w:afterAutospacing="0"/>
        <w:jc w:val="center"/>
      </w:pPr>
      <w:r>
        <w:rPr>
          <w:b/>
        </w:rPr>
        <w:br w:type="page"/>
        <w:t>Final</w:t>
      </w:r>
      <w:r w:rsidRPr="004F6BA6">
        <w:rPr>
          <w:b/>
        </w:rPr>
        <w:t xml:space="preserve"> Portfolio</w:t>
      </w:r>
      <w:r>
        <w:rPr>
          <w:b/>
        </w:rPr>
        <w:t xml:space="preserve"> Requirements</w:t>
      </w:r>
    </w:p>
    <w:p w:rsidR="00494522" w:rsidRPr="001F592B" w:rsidRDefault="00494522" w:rsidP="007B35B4">
      <w:pPr>
        <w:pStyle w:val="NormalWeb"/>
        <w:spacing w:before="360" w:beforeAutospacing="0" w:after="0" w:afterAutospacing="0"/>
        <w:rPr>
          <w:bCs/>
        </w:rPr>
      </w:pPr>
      <w:r w:rsidRPr="001F592B">
        <w:rPr>
          <w:bCs/>
        </w:rPr>
        <w:t xml:space="preserve">In addition to making sure all PBAs have been uploaded to the </w:t>
      </w:r>
      <w:r w:rsidRPr="001F592B">
        <w:rPr>
          <w:bCs/>
          <w:i/>
        </w:rPr>
        <w:t>Directed Response Folio</w:t>
      </w:r>
      <w:r w:rsidRPr="001F592B">
        <w:rPr>
          <w:bCs/>
        </w:rPr>
        <w:t xml:space="preserve">, teacher candidates will develop a </w:t>
      </w:r>
      <w:r w:rsidRPr="001F592B">
        <w:rPr>
          <w:bCs/>
          <w:i/>
        </w:rPr>
        <w:t>Presentation Portfolio</w:t>
      </w:r>
      <w:r w:rsidRPr="001F592B">
        <w:rPr>
          <w:bCs/>
        </w:rPr>
        <w:t xml:space="preserve"> that includes a</w:t>
      </w:r>
      <w:r w:rsidRPr="001F592B">
        <w:rPr>
          <w:bCs/>
          <w:i/>
        </w:rPr>
        <w:t xml:space="preserve"> guiding principles and a future directions narrative</w:t>
      </w:r>
      <w:r w:rsidRPr="001F592B">
        <w:rPr>
          <w:bCs/>
        </w:rPr>
        <w:t xml:space="preserve">. They will select </w:t>
      </w:r>
      <w:r w:rsidRPr="001F592B">
        <w:rPr>
          <w:bCs/>
          <w:i/>
        </w:rPr>
        <w:t>artifacts</w:t>
      </w:r>
      <w:r w:rsidRPr="001F592B">
        <w:rPr>
          <w:bCs/>
        </w:rPr>
        <w:t xml:space="preserve"> that support their guiding principles and will write an </w:t>
      </w:r>
      <w:r w:rsidRPr="001F592B">
        <w:rPr>
          <w:bCs/>
          <w:i/>
        </w:rPr>
        <w:t>evidence reflection</w:t>
      </w:r>
      <w:r w:rsidRPr="001F592B">
        <w:rPr>
          <w:bCs/>
        </w:rPr>
        <w:t xml:space="preserve"> for each guiding principle.</w:t>
      </w:r>
    </w:p>
    <w:p w:rsidR="00494522" w:rsidRPr="004F6BA6" w:rsidRDefault="00494522" w:rsidP="00E22753">
      <w:pPr>
        <w:pStyle w:val="NormalWeb"/>
        <w:spacing w:before="360" w:beforeAutospacing="0" w:after="0" w:afterAutospacing="0"/>
      </w:pPr>
      <w:r w:rsidRPr="004F6BA6">
        <w:rPr>
          <w:b/>
          <w:bCs/>
          <w:i/>
        </w:rPr>
        <w:t>Guiding Principles Narrative</w:t>
      </w:r>
    </w:p>
    <w:p w:rsidR="00494522" w:rsidRPr="004F6BA6" w:rsidRDefault="00494522" w:rsidP="004F6BA6">
      <w:pPr>
        <w:pStyle w:val="NormalWeb"/>
        <w:spacing w:before="120" w:beforeAutospacing="0" w:after="0" w:afterAutospacing="0"/>
      </w:pPr>
      <w:r w:rsidRPr="004F6BA6">
        <w:t xml:space="preserve">Candidates will write a narrative that discusses the principles that guide or will guide their practice. They will develop </w:t>
      </w:r>
      <w:r>
        <w:t>at least 6 to</w:t>
      </w:r>
      <w:r w:rsidRPr="004F6BA6">
        <w:t xml:space="preserve"> 8 guiding principles to discuss in their guiding principles narrative. The narrative will include an introduction that presents the guiding principles. The body of the narrative will provide a discussion of each of the principles. For each principle, candidates will discuss how it guides or will guide their practice and what program experiences, coursework, and/or internships influenced the development of the principle and related practices. The narrative will conclude with a summary of the principles discussed. Candidates will use citations to reference the texts that influenced their thinking. The guiding principles narrative will be 10 to 16 double-spaced pages. It will be written as part of the requirements for EDUT 781 Early Childhood Frameworks and will be uploaded during the final portfolio course. Consult the EDUT 781 syllabus for further details.</w:t>
      </w:r>
    </w:p>
    <w:p w:rsidR="00494522" w:rsidRPr="004F6BA6" w:rsidRDefault="00494522" w:rsidP="00E22753">
      <w:pPr>
        <w:pStyle w:val="NormalWeb"/>
        <w:spacing w:before="360" w:beforeAutospacing="0" w:after="0" w:afterAutospacing="0"/>
      </w:pPr>
      <w:r w:rsidRPr="004F6BA6">
        <w:rPr>
          <w:b/>
          <w:bCs/>
          <w:i/>
        </w:rPr>
        <w:t>Future Directions Narrative</w:t>
      </w:r>
    </w:p>
    <w:p w:rsidR="00494522" w:rsidRPr="004F6BA6" w:rsidRDefault="00494522" w:rsidP="004F6BA6">
      <w:pPr>
        <w:pStyle w:val="NormalWeb"/>
        <w:spacing w:before="120" w:beforeAutospacing="0" w:after="0" w:afterAutospacing="0"/>
      </w:pPr>
      <w:r w:rsidRPr="004F6BA6">
        <w:t>Candidates will write a narrative that discusses the future implications of their engagement in the early childhood education program. This narrative will include thoughts about their career goals and future practice. The future directions narrative will be approximately 2 to 3 double-spaced pages and will be written and uploaded as part of the requirements for the final portfolio course.</w:t>
      </w:r>
    </w:p>
    <w:p w:rsidR="00494522" w:rsidRPr="000F6F29" w:rsidRDefault="00494522" w:rsidP="00E22753">
      <w:pPr>
        <w:pStyle w:val="NormalWeb"/>
        <w:spacing w:before="360" w:beforeAutospacing="0" w:after="0" w:afterAutospacing="0"/>
      </w:pPr>
      <w:r w:rsidRPr="004F6BA6">
        <w:rPr>
          <w:b/>
          <w:bCs/>
          <w:i/>
        </w:rPr>
        <w:t>Evidence Reflections and Artifacts</w:t>
      </w:r>
    </w:p>
    <w:p w:rsidR="00494522" w:rsidRPr="004F6BA6" w:rsidRDefault="00494522" w:rsidP="004F6BA6">
      <w:pPr>
        <w:pStyle w:val="NormalWeb"/>
        <w:spacing w:before="120" w:beforeAutospacing="0" w:after="0" w:afterAutospacing="0"/>
      </w:pPr>
      <w:r w:rsidRPr="004F6BA6">
        <w:t>Candidates will select three artifacts that provide evidence</w:t>
      </w:r>
      <w:r>
        <w:t xml:space="preserve"> that supports each of the 6 to </w:t>
      </w:r>
      <w:r w:rsidRPr="004F6BA6">
        <w:t>8 guiding principles. For each principle, candidates will write a brief description of the artifact/s, a rationale for selecting the evidence, and a reflection on the experiences represented by the artifacts. An artifact may be used to support up to 2 guiding principles. The following template will be used:</w:t>
      </w:r>
    </w:p>
    <w:p w:rsidR="00494522" w:rsidRPr="004F6BA6" w:rsidRDefault="00494522" w:rsidP="004F6BA6">
      <w:pPr>
        <w:pStyle w:val="NormalWeb"/>
        <w:spacing w:before="120" w:beforeAutospacing="0" w:after="0" w:afterAutospacing="0"/>
        <w:ind w:left="720"/>
      </w:pPr>
      <w:r w:rsidRPr="004F6BA6">
        <w:rPr>
          <w:b/>
          <w:bCs/>
          <w:i/>
          <w:iCs/>
        </w:rPr>
        <w:t>Guiding Principle</w:t>
      </w:r>
      <w:r w:rsidRPr="004F6BA6">
        <w:t xml:space="preserve"> (Write a sentence that states the guiding principle.)</w:t>
      </w:r>
    </w:p>
    <w:p w:rsidR="00494522" w:rsidRPr="004F6BA6" w:rsidRDefault="00494522" w:rsidP="004F6BA6">
      <w:pPr>
        <w:pStyle w:val="NormalWeb"/>
        <w:spacing w:before="120" w:beforeAutospacing="0" w:after="0" w:afterAutospacing="0"/>
        <w:ind w:left="720"/>
      </w:pPr>
      <w:r w:rsidRPr="004F6BA6">
        <w:t xml:space="preserve">List </w:t>
      </w:r>
      <w:r w:rsidRPr="004F6BA6">
        <w:rPr>
          <w:b/>
          <w:bCs/>
          <w:i/>
          <w:iCs/>
        </w:rPr>
        <w:t>three artifacts</w:t>
      </w:r>
      <w:r w:rsidRPr="004F6BA6">
        <w:t xml:space="preserve"> that support the guiding principle and write a brief description of each. </w:t>
      </w:r>
    </w:p>
    <w:p w:rsidR="00494522" w:rsidRPr="004F6BA6" w:rsidRDefault="00494522" w:rsidP="004F6BA6">
      <w:pPr>
        <w:pStyle w:val="NormalWeb"/>
        <w:spacing w:before="120" w:beforeAutospacing="0" w:after="0" w:afterAutospacing="0"/>
        <w:ind w:left="720"/>
      </w:pPr>
      <w:r w:rsidRPr="004F6BA6">
        <w:t xml:space="preserve">Explain your </w:t>
      </w:r>
      <w:r w:rsidRPr="004F6BA6">
        <w:rPr>
          <w:b/>
          <w:bCs/>
          <w:i/>
          <w:iCs/>
        </w:rPr>
        <w:t>rationale</w:t>
      </w:r>
      <w:r w:rsidRPr="004F6BA6">
        <w:t xml:space="preserve"> for selecting the artifacts. Why did you select them? How do they support the guiding principle? How did they influence the development of the guiding principle? </w:t>
      </w:r>
    </w:p>
    <w:p w:rsidR="00494522" w:rsidRPr="004F6BA6" w:rsidRDefault="00494522" w:rsidP="004F6BA6">
      <w:pPr>
        <w:pStyle w:val="NormalWeb"/>
        <w:spacing w:before="120" w:beforeAutospacing="0" w:after="0" w:afterAutospacing="0"/>
        <w:ind w:left="720"/>
      </w:pPr>
      <w:r w:rsidRPr="004F6BA6">
        <w:rPr>
          <w:b/>
          <w:bCs/>
          <w:i/>
          <w:iCs/>
        </w:rPr>
        <w:t>Reflect</w:t>
      </w:r>
      <w:r w:rsidRPr="004F6BA6">
        <w:t xml:space="preserve"> on the experiences represented by the artifacts. What learning occurred as a result of participating in this assignment or experience? In what ways did your thinking change? In what ways did your practice change?</w:t>
      </w:r>
    </w:p>
    <w:p w:rsidR="00494522" w:rsidRPr="004F6BA6" w:rsidRDefault="00494522" w:rsidP="004F6BA6">
      <w:pPr>
        <w:pStyle w:val="NormalWeb"/>
        <w:spacing w:before="120" w:beforeAutospacing="0" w:after="0" w:afterAutospacing="0"/>
      </w:pPr>
      <w:r w:rsidRPr="004F6BA6">
        <w:t xml:space="preserve">The evidence reflection for each guiding principle </w:t>
      </w:r>
      <w:r>
        <w:t xml:space="preserve">will be </w:t>
      </w:r>
      <w:r w:rsidRPr="004F6BA6">
        <w:t>approximately 1 single-spaced page in length.</w:t>
      </w:r>
    </w:p>
    <w:p w:rsidR="00494522" w:rsidRPr="004F6BA6" w:rsidRDefault="00494522" w:rsidP="004F6BA6">
      <w:pPr>
        <w:pStyle w:val="NormalWeb"/>
        <w:spacing w:before="240" w:beforeAutospacing="0" w:after="0" w:afterAutospacing="0"/>
        <w:rPr>
          <w:i/>
        </w:rPr>
      </w:pPr>
      <w:r>
        <w:rPr>
          <w:b/>
          <w:bCs/>
          <w:i/>
        </w:rPr>
        <w:br w:type="page"/>
      </w:r>
      <w:r w:rsidRPr="004F6BA6">
        <w:rPr>
          <w:b/>
          <w:bCs/>
          <w:i/>
        </w:rPr>
        <w:t>Final Portfolio Review</w:t>
      </w:r>
    </w:p>
    <w:p w:rsidR="00494522" w:rsidRPr="004F6BA6" w:rsidRDefault="00494522" w:rsidP="004F6BA6">
      <w:pPr>
        <w:pStyle w:val="NormalWeb"/>
        <w:spacing w:before="120" w:beforeAutospacing="0" w:after="0" w:afterAutospacing="0"/>
      </w:pPr>
      <w:r w:rsidRPr="004F6BA6">
        <w:t>Candidates will meet with at least one faculty member for the final portfolio review. During the review, candidates will share their guiding principles using the portfolio to support their thoughts and assertions. They will discuss their journey through the program and the guiding principles that have evolved. They will use selected artifacts to support and illustrate their assertions. They will conclude their review with thoughts about their future directions. For some ECE concentrations, the audience will also include a small group of peers.</w:t>
      </w:r>
    </w:p>
    <w:p w:rsidR="00494522" w:rsidRPr="004F6BA6" w:rsidRDefault="00494522" w:rsidP="00E22753">
      <w:pPr>
        <w:pStyle w:val="NormalWeb"/>
        <w:spacing w:before="360" w:beforeAutospacing="0" w:after="0" w:afterAutospacing="0"/>
        <w:rPr>
          <w:i/>
        </w:rPr>
      </w:pPr>
      <w:r w:rsidRPr="004F6BA6">
        <w:rPr>
          <w:b/>
          <w:bCs/>
          <w:i/>
        </w:rPr>
        <w:t>Program Critique</w:t>
      </w:r>
    </w:p>
    <w:p w:rsidR="00494522" w:rsidRPr="004F6BA6" w:rsidRDefault="00494522" w:rsidP="004F6BA6">
      <w:pPr>
        <w:pStyle w:val="NormalWeb"/>
        <w:spacing w:before="120" w:beforeAutospacing="0" w:after="0" w:afterAutospacing="0"/>
      </w:pPr>
      <w:r w:rsidRPr="004F6BA6">
        <w:t>Candidates will write a single-spaced critique of the program based on the information contained in the portfolio and the candidates’ personal experiences. Candidates will discuss the components of the Mason program they found helpful and would suggest as experiences for other candidates in their specialty area. They will also suggest changes they view are needed in the Mason program. This will be anonymous and will be submitted separately from the portfolio. It will not be uploaded to TaskStream.</w:t>
      </w:r>
    </w:p>
    <w:p w:rsidR="00494522" w:rsidRPr="004F6BA6" w:rsidRDefault="00494522" w:rsidP="00ED5B84">
      <w:pPr>
        <w:spacing w:before="720"/>
        <w:jc w:val="center"/>
        <w:rPr>
          <w:b/>
          <w:sz w:val="24"/>
          <w:szCs w:val="24"/>
        </w:rPr>
      </w:pPr>
      <w:r w:rsidRPr="004F6BA6">
        <w:rPr>
          <w:b/>
          <w:sz w:val="24"/>
          <w:szCs w:val="24"/>
        </w:rPr>
        <w:t>Class Schedule</w:t>
      </w:r>
    </w:p>
    <w:p w:rsidR="00494522" w:rsidRPr="002D7582" w:rsidRDefault="00494522">
      <w:pPr>
        <w:pStyle w:val="Title"/>
        <w:rPr>
          <w:b w:val="0"/>
          <w:smallCaps/>
          <w:sz w:val="22"/>
          <w:szCs w:val="22"/>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70"/>
        <w:gridCol w:w="4140"/>
        <w:gridCol w:w="3510"/>
      </w:tblGrid>
      <w:tr w:rsidR="00494522" w:rsidRPr="002D7582" w:rsidTr="006008A1">
        <w:tc>
          <w:tcPr>
            <w:tcW w:w="2070" w:type="dxa"/>
            <w:shd w:val="clear" w:color="auto" w:fill="C0C0C0"/>
          </w:tcPr>
          <w:p w:rsidR="00494522" w:rsidRPr="002D7582" w:rsidRDefault="00494522" w:rsidP="00EC3BA1">
            <w:pPr>
              <w:pStyle w:val="Subtitle"/>
              <w:spacing w:before="60" w:after="60"/>
              <w:rPr>
                <w:bCs w:val="0"/>
                <w:smallCaps/>
                <w:sz w:val="22"/>
                <w:szCs w:val="22"/>
              </w:rPr>
            </w:pPr>
            <w:r w:rsidRPr="002D7582">
              <w:rPr>
                <w:bCs w:val="0"/>
                <w:smallCaps/>
                <w:sz w:val="22"/>
                <w:szCs w:val="22"/>
              </w:rPr>
              <w:t>Date</w:t>
            </w:r>
          </w:p>
        </w:tc>
        <w:tc>
          <w:tcPr>
            <w:tcW w:w="4140" w:type="dxa"/>
            <w:shd w:val="clear" w:color="auto" w:fill="C0C0C0"/>
          </w:tcPr>
          <w:p w:rsidR="00494522" w:rsidRPr="002D7582" w:rsidRDefault="00494522" w:rsidP="00EC3BA1">
            <w:pPr>
              <w:spacing w:before="60" w:after="60"/>
              <w:jc w:val="center"/>
              <w:rPr>
                <w:b/>
                <w:smallCaps/>
                <w:sz w:val="22"/>
                <w:szCs w:val="22"/>
              </w:rPr>
            </w:pPr>
            <w:r w:rsidRPr="002D7582">
              <w:rPr>
                <w:b/>
                <w:smallCaps/>
                <w:sz w:val="22"/>
                <w:szCs w:val="22"/>
              </w:rPr>
              <w:t>Class Topics</w:t>
            </w:r>
          </w:p>
        </w:tc>
        <w:tc>
          <w:tcPr>
            <w:tcW w:w="3510" w:type="dxa"/>
            <w:shd w:val="clear" w:color="auto" w:fill="C0C0C0"/>
          </w:tcPr>
          <w:p w:rsidR="00494522" w:rsidRPr="002D7582" w:rsidRDefault="00494522" w:rsidP="00EC3BA1">
            <w:pPr>
              <w:spacing w:before="60" w:after="60"/>
              <w:jc w:val="center"/>
              <w:rPr>
                <w:b/>
                <w:smallCaps/>
                <w:sz w:val="22"/>
                <w:szCs w:val="22"/>
              </w:rPr>
            </w:pPr>
            <w:r>
              <w:rPr>
                <w:b/>
                <w:smallCaps/>
                <w:sz w:val="22"/>
                <w:szCs w:val="22"/>
              </w:rPr>
              <w:t>Readings</w:t>
            </w:r>
            <w:r w:rsidRPr="002D7582">
              <w:rPr>
                <w:b/>
                <w:smallCaps/>
                <w:sz w:val="22"/>
                <w:szCs w:val="22"/>
              </w:rPr>
              <w:t xml:space="preserve"> &amp; Assignments Due</w:t>
            </w:r>
          </w:p>
        </w:tc>
      </w:tr>
      <w:tr w:rsidR="00494522" w:rsidRPr="002D7582" w:rsidTr="006008A1">
        <w:tc>
          <w:tcPr>
            <w:tcW w:w="2070" w:type="dxa"/>
          </w:tcPr>
          <w:p w:rsidR="00494522" w:rsidRPr="002D7582" w:rsidRDefault="00494522" w:rsidP="00803C1F">
            <w:pPr>
              <w:pStyle w:val="NormalWeb"/>
              <w:overflowPunct w:val="0"/>
              <w:autoSpaceDE w:val="0"/>
              <w:autoSpaceDN w:val="0"/>
              <w:adjustRightInd w:val="0"/>
              <w:spacing w:before="60" w:beforeAutospacing="0" w:after="60" w:afterAutospacing="0"/>
              <w:textAlignment w:val="baseline"/>
              <w:rPr>
                <w:bCs/>
                <w:sz w:val="22"/>
                <w:szCs w:val="22"/>
              </w:rPr>
            </w:pPr>
            <w:r>
              <w:rPr>
                <w:bCs/>
                <w:sz w:val="22"/>
                <w:szCs w:val="22"/>
              </w:rPr>
              <w:t>August 26</w:t>
            </w:r>
          </w:p>
        </w:tc>
        <w:tc>
          <w:tcPr>
            <w:tcW w:w="4140" w:type="dxa"/>
          </w:tcPr>
          <w:p w:rsidR="00494522" w:rsidRPr="002D7582" w:rsidRDefault="00494522" w:rsidP="00803C1F">
            <w:pPr>
              <w:spacing w:before="60" w:after="60"/>
              <w:ind w:left="288" w:hanging="288"/>
              <w:rPr>
                <w:sz w:val="22"/>
                <w:szCs w:val="22"/>
              </w:rPr>
            </w:pPr>
            <w:r w:rsidRPr="002D7582">
              <w:rPr>
                <w:sz w:val="22"/>
                <w:szCs w:val="22"/>
              </w:rPr>
              <w:t>Portfolio overview</w:t>
            </w:r>
          </w:p>
          <w:p w:rsidR="00494522" w:rsidRPr="002D7582" w:rsidRDefault="00494522" w:rsidP="00803C1F">
            <w:pPr>
              <w:spacing w:before="60" w:after="60"/>
              <w:ind w:left="288" w:hanging="288"/>
              <w:rPr>
                <w:sz w:val="22"/>
                <w:szCs w:val="22"/>
              </w:rPr>
            </w:pPr>
            <w:r w:rsidRPr="002D7582">
              <w:rPr>
                <w:sz w:val="22"/>
                <w:szCs w:val="22"/>
              </w:rPr>
              <w:t>Writing the Introduction</w:t>
            </w:r>
          </w:p>
        </w:tc>
        <w:tc>
          <w:tcPr>
            <w:tcW w:w="3510" w:type="dxa"/>
          </w:tcPr>
          <w:p w:rsidR="00494522" w:rsidRPr="002D7582" w:rsidRDefault="00494522" w:rsidP="00803C1F">
            <w:pPr>
              <w:pStyle w:val="Heading2"/>
              <w:spacing w:before="60" w:after="60"/>
              <w:jc w:val="left"/>
              <w:rPr>
                <w:b w:val="0"/>
                <w:bCs/>
                <w:sz w:val="22"/>
                <w:szCs w:val="22"/>
              </w:rPr>
            </w:pPr>
            <w:r w:rsidRPr="002D7582">
              <w:rPr>
                <w:b w:val="0"/>
                <w:bCs/>
                <w:sz w:val="22"/>
                <w:szCs w:val="22"/>
              </w:rPr>
              <w:t xml:space="preserve"> </w:t>
            </w:r>
            <w:r>
              <w:rPr>
                <w:b w:val="0"/>
                <w:bCs/>
                <w:sz w:val="22"/>
                <w:szCs w:val="22"/>
              </w:rPr>
              <w:t>Handout on Writing the Introduction</w:t>
            </w:r>
          </w:p>
        </w:tc>
      </w:tr>
      <w:tr w:rsidR="00494522" w:rsidRPr="002D7582" w:rsidTr="006008A1">
        <w:tc>
          <w:tcPr>
            <w:tcW w:w="2070" w:type="dxa"/>
          </w:tcPr>
          <w:p w:rsidR="00494522" w:rsidRPr="002D7582" w:rsidRDefault="00494522" w:rsidP="00803C1F">
            <w:pPr>
              <w:spacing w:before="60" w:after="60"/>
              <w:rPr>
                <w:bCs/>
                <w:sz w:val="22"/>
                <w:szCs w:val="22"/>
              </w:rPr>
            </w:pPr>
            <w:r>
              <w:rPr>
                <w:bCs/>
                <w:sz w:val="22"/>
                <w:szCs w:val="22"/>
              </w:rPr>
              <w:t>September 16</w:t>
            </w:r>
          </w:p>
          <w:p w:rsidR="00494522" w:rsidRPr="002D7582" w:rsidRDefault="00494522" w:rsidP="00803C1F">
            <w:pPr>
              <w:spacing w:before="60" w:after="60"/>
              <w:rPr>
                <w:sz w:val="22"/>
                <w:szCs w:val="22"/>
              </w:rPr>
            </w:pPr>
          </w:p>
        </w:tc>
        <w:tc>
          <w:tcPr>
            <w:tcW w:w="4140" w:type="dxa"/>
          </w:tcPr>
          <w:p w:rsidR="00494522" w:rsidRDefault="00494522" w:rsidP="00803C1F">
            <w:pPr>
              <w:spacing w:before="60" w:after="60"/>
              <w:ind w:left="432" w:hanging="432"/>
              <w:rPr>
                <w:sz w:val="22"/>
                <w:szCs w:val="22"/>
              </w:rPr>
            </w:pPr>
            <w:r>
              <w:rPr>
                <w:sz w:val="22"/>
                <w:szCs w:val="22"/>
              </w:rPr>
              <w:t>Portfolio Development Issues</w:t>
            </w:r>
          </w:p>
          <w:p w:rsidR="00494522" w:rsidRDefault="00494522" w:rsidP="00803C1F">
            <w:pPr>
              <w:spacing w:before="60" w:after="60"/>
              <w:ind w:left="432" w:hanging="432"/>
              <w:rPr>
                <w:sz w:val="22"/>
                <w:szCs w:val="22"/>
              </w:rPr>
            </w:pPr>
            <w:r>
              <w:rPr>
                <w:sz w:val="22"/>
                <w:szCs w:val="22"/>
              </w:rPr>
              <w:t>Performance Standards and Accountability</w:t>
            </w:r>
          </w:p>
          <w:p w:rsidR="00494522" w:rsidRDefault="00494522" w:rsidP="00803C1F">
            <w:pPr>
              <w:spacing w:before="60" w:after="60"/>
              <w:ind w:left="432" w:hanging="432"/>
              <w:rPr>
                <w:sz w:val="22"/>
                <w:szCs w:val="22"/>
              </w:rPr>
            </w:pPr>
            <w:r>
              <w:rPr>
                <w:sz w:val="22"/>
                <w:szCs w:val="22"/>
              </w:rPr>
              <w:t>Electronic Portfolios</w:t>
            </w:r>
          </w:p>
          <w:p w:rsidR="00494522" w:rsidRDefault="00494522" w:rsidP="00803C1F">
            <w:pPr>
              <w:spacing w:before="60" w:after="60"/>
              <w:ind w:left="432" w:hanging="432"/>
              <w:rPr>
                <w:sz w:val="22"/>
                <w:szCs w:val="22"/>
              </w:rPr>
            </w:pPr>
            <w:r>
              <w:rPr>
                <w:sz w:val="22"/>
                <w:szCs w:val="22"/>
              </w:rPr>
              <w:t>Phase I – Collecting and Selecting for Resource Folio</w:t>
            </w:r>
          </w:p>
          <w:p w:rsidR="00494522" w:rsidRPr="002D7582" w:rsidRDefault="00494522" w:rsidP="00803C1F">
            <w:pPr>
              <w:spacing w:before="60" w:after="60"/>
              <w:ind w:left="432" w:hanging="432"/>
              <w:rPr>
                <w:sz w:val="22"/>
                <w:szCs w:val="22"/>
              </w:rPr>
            </w:pPr>
            <w:r w:rsidRPr="002D7582">
              <w:rPr>
                <w:sz w:val="22"/>
                <w:szCs w:val="22"/>
              </w:rPr>
              <w:t>Peer feedback on introduct</w:t>
            </w:r>
            <w:r>
              <w:rPr>
                <w:sz w:val="22"/>
                <w:szCs w:val="22"/>
              </w:rPr>
              <w:t>ory narrative</w:t>
            </w:r>
          </w:p>
        </w:tc>
        <w:tc>
          <w:tcPr>
            <w:tcW w:w="3510" w:type="dxa"/>
          </w:tcPr>
          <w:p w:rsidR="00494522" w:rsidRPr="002D7582" w:rsidRDefault="00494522" w:rsidP="00803C1F">
            <w:pPr>
              <w:spacing w:before="60" w:after="60"/>
              <w:ind w:left="432" w:hanging="432"/>
              <w:rPr>
                <w:bCs/>
                <w:sz w:val="22"/>
                <w:szCs w:val="22"/>
              </w:rPr>
            </w:pPr>
            <w:r>
              <w:rPr>
                <w:bCs/>
                <w:sz w:val="22"/>
                <w:szCs w:val="22"/>
              </w:rPr>
              <w:t>Read Costantino &amp; De Lorenzo, Chapters 1-4</w:t>
            </w:r>
          </w:p>
          <w:p w:rsidR="00494522" w:rsidRPr="002D7582" w:rsidRDefault="00494522" w:rsidP="00803C1F">
            <w:pPr>
              <w:spacing w:before="60" w:after="60"/>
              <w:ind w:left="432" w:hanging="432"/>
              <w:rPr>
                <w:bCs/>
                <w:sz w:val="22"/>
                <w:szCs w:val="22"/>
              </w:rPr>
            </w:pPr>
            <w:r w:rsidRPr="002D7582">
              <w:rPr>
                <w:bCs/>
                <w:sz w:val="22"/>
                <w:szCs w:val="22"/>
              </w:rPr>
              <w:t xml:space="preserve">Bring </w:t>
            </w:r>
            <w:r>
              <w:rPr>
                <w:bCs/>
                <w:sz w:val="22"/>
                <w:szCs w:val="22"/>
              </w:rPr>
              <w:t>3 copies of draft of introductory narrative</w:t>
            </w:r>
          </w:p>
          <w:p w:rsidR="00494522" w:rsidRPr="002D7582" w:rsidRDefault="00494522" w:rsidP="00803C1F">
            <w:pPr>
              <w:spacing w:before="60" w:after="60"/>
              <w:ind w:left="432" w:hanging="432"/>
              <w:rPr>
                <w:bCs/>
                <w:sz w:val="22"/>
                <w:szCs w:val="22"/>
              </w:rPr>
            </w:pPr>
            <w:r w:rsidRPr="002D7582">
              <w:rPr>
                <w:bCs/>
                <w:sz w:val="22"/>
                <w:szCs w:val="22"/>
              </w:rPr>
              <w:t xml:space="preserve">Email revised introduction to </w:t>
            </w:r>
            <w:hyperlink r:id="rId16" w:history="1">
              <w:r w:rsidRPr="008F70C2">
                <w:rPr>
                  <w:rStyle w:val="Hyperlink"/>
                  <w:bCs/>
                  <w:sz w:val="22"/>
                  <w:szCs w:val="22"/>
                </w:rPr>
                <w:t>nbolkhov@gmu.edu</w:t>
              </w:r>
            </w:hyperlink>
            <w:r w:rsidRPr="002D7582">
              <w:rPr>
                <w:bCs/>
                <w:sz w:val="22"/>
                <w:szCs w:val="22"/>
              </w:rPr>
              <w:t xml:space="preserve"> by </w:t>
            </w:r>
            <w:r>
              <w:rPr>
                <w:b/>
                <w:bCs/>
                <w:sz w:val="22"/>
                <w:szCs w:val="22"/>
              </w:rPr>
              <w:t>September 23</w:t>
            </w:r>
          </w:p>
        </w:tc>
      </w:tr>
      <w:tr w:rsidR="00494522" w:rsidRPr="002D7582" w:rsidTr="006008A1">
        <w:tc>
          <w:tcPr>
            <w:tcW w:w="2070" w:type="dxa"/>
          </w:tcPr>
          <w:p w:rsidR="00494522" w:rsidRPr="002D7582" w:rsidRDefault="00494522" w:rsidP="00803C1F">
            <w:pPr>
              <w:pStyle w:val="Heading2"/>
              <w:spacing w:before="60" w:after="60"/>
              <w:jc w:val="left"/>
              <w:rPr>
                <w:b w:val="0"/>
                <w:bCs/>
                <w:sz w:val="22"/>
                <w:szCs w:val="22"/>
              </w:rPr>
            </w:pPr>
            <w:r>
              <w:rPr>
                <w:b w:val="0"/>
                <w:bCs/>
                <w:sz w:val="22"/>
                <w:szCs w:val="22"/>
              </w:rPr>
              <w:t>October 7</w:t>
            </w:r>
          </w:p>
          <w:p w:rsidR="00494522" w:rsidRPr="002D7582" w:rsidRDefault="00494522" w:rsidP="00803C1F">
            <w:pPr>
              <w:spacing w:before="60" w:after="60"/>
              <w:rPr>
                <w:sz w:val="22"/>
                <w:szCs w:val="22"/>
              </w:rPr>
            </w:pPr>
          </w:p>
        </w:tc>
        <w:tc>
          <w:tcPr>
            <w:tcW w:w="4140" w:type="dxa"/>
          </w:tcPr>
          <w:p w:rsidR="00494522" w:rsidRDefault="00494522" w:rsidP="000E7E6B">
            <w:pPr>
              <w:spacing w:before="60" w:after="60"/>
              <w:ind w:left="432" w:hanging="432"/>
              <w:rPr>
                <w:sz w:val="22"/>
                <w:szCs w:val="22"/>
              </w:rPr>
            </w:pPr>
            <w:r>
              <w:rPr>
                <w:sz w:val="22"/>
                <w:szCs w:val="22"/>
              </w:rPr>
              <w:t>Phase II – Evidence</w:t>
            </w:r>
          </w:p>
          <w:p w:rsidR="00494522" w:rsidRDefault="00494522" w:rsidP="000E7E6B">
            <w:pPr>
              <w:spacing w:before="60" w:after="60"/>
              <w:ind w:left="432" w:hanging="432"/>
              <w:rPr>
                <w:sz w:val="22"/>
                <w:szCs w:val="22"/>
              </w:rPr>
            </w:pPr>
            <w:r>
              <w:rPr>
                <w:sz w:val="22"/>
                <w:szCs w:val="22"/>
              </w:rPr>
              <w:t>Connecting Standards to Portfolio Documentation</w:t>
            </w:r>
          </w:p>
          <w:p w:rsidR="00494522" w:rsidRDefault="00494522" w:rsidP="000E7E6B">
            <w:pPr>
              <w:spacing w:before="60" w:after="60"/>
              <w:ind w:left="432" w:hanging="432"/>
              <w:rPr>
                <w:sz w:val="22"/>
                <w:szCs w:val="22"/>
              </w:rPr>
            </w:pPr>
            <w:r>
              <w:rPr>
                <w:sz w:val="22"/>
                <w:szCs w:val="22"/>
              </w:rPr>
              <w:t>Creating a Resource Folio on TaskStream</w:t>
            </w:r>
          </w:p>
          <w:p w:rsidR="00494522" w:rsidRPr="002D7582" w:rsidRDefault="00494522" w:rsidP="000E7E6B">
            <w:pPr>
              <w:spacing w:before="60" w:after="60"/>
              <w:ind w:left="432" w:hanging="432"/>
              <w:rPr>
                <w:sz w:val="22"/>
                <w:szCs w:val="22"/>
              </w:rPr>
            </w:pPr>
            <w:r>
              <w:rPr>
                <w:sz w:val="22"/>
                <w:szCs w:val="22"/>
              </w:rPr>
              <w:t>Creating</w:t>
            </w:r>
            <w:r w:rsidRPr="002D7582">
              <w:rPr>
                <w:sz w:val="22"/>
                <w:szCs w:val="22"/>
              </w:rPr>
              <w:t xml:space="preserve"> </w:t>
            </w:r>
            <w:r>
              <w:rPr>
                <w:sz w:val="22"/>
                <w:szCs w:val="22"/>
              </w:rPr>
              <w:t>a Presentation Portfolio</w:t>
            </w:r>
            <w:r w:rsidRPr="002D7582">
              <w:rPr>
                <w:sz w:val="22"/>
                <w:szCs w:val="22"/>
              </w:rPr>
              <w:t xml:space="preserve"> on TaskStream</w:t>
            </w:r>
          </w:p>
        </w:tc>
        <w:tc>
          <w:tcPr>
            <w:tcW w:w="3510" w:type="dxa"/>
          </w:tcPr>
          <w:p w:rsidR="00494522" w:rsidRPr="002D7582" w:rsidRDefault="00494522" w:rsidP="00803C1F">
            <w:pPr>
              <w:spacing w:before="60" w:after="60"/>
              <w:ind w:left="432" w:hanging="432"/>
              <w:rPr>
                <w:sz w:val="22"/>
                <w:szCs w:val="22"/>
              </w:rPr>
            </w:pPr>
            <w:r>
              <w:rPr>
                <w:sz w:val="22"/>
                <w:szCs w:val="22"/>
              </w:rPr>
              <w:t>Read Costantino &amp; De Lorenzo, Chapters 5-7</w:t>
            </w:r>
          </w:p>
          <w:p w:rsidR="00494522" w:rsidRPr="002D7582" w:rsidRDefault="00494522" w:rsidP="00803C1F">
            <w:pPr>
              <w:spacing w:before="60" w:after="60"/>
              <w:ind w:left="432" w:hanging="432"/>
              <w:rPr>
                <w:sz w:val="22"/>
                <w:szCs w:val="22"/>
              </w:rPr>
            </w:pPr>
            <w:r w:rsidRPr="002D7582">
              <w:rPr>
                <w:sz w:val="22"/>
                <w:szCs w:val="22"/>
              </w:rPr>
              <w:t xml:space="preserve">Bring e-copies of </w:t>
            </w:r>
            <w:r>
              <w:rPr>
                <w:sz w:val="22"/>
                <w:szCs w:val="22"/>
              </w:rPr>
              <w:t>revised introductory narrative and coursework completed to date</w:t>
            </w:r>
          </w:p>
        </w:tc>
      </w:tr>
      <w:tr w:rsidR="00494522" w:rsidRPr="002D7582" w:rsidTr="006008A1">
        <w:tc>
          <w:tcPr>
            <w:tcW w:w="2070" w:type="dxa"/>
          </w:tcPr>
          <w:p w:rsidR="00494522" w:rsidRPr="002D7582" w:rsidRDefault="00494522" w:rsidP="00803C1F">
            <w:pPr>
              <w:spacing w:before="60" w:after="60"/>
              <w:rPr>
                <w:bCs/>
                <w:sz w:val="22"/>
                <w:szCs w:val="22"/>
              </w:rPr>
            </w:pPr>
            <w:r>
              <w:rPr>
                <w:bCs/>
                <w:sz w:val="22"/>
                <w:szCs w:val="22"/>
              </w:rPr>
              <w:t>October 21</w:t>
            </w:r>
          </w:p>
          <w:p w:rsidR="00494522" w:rsidRPr="002D7582" w:rsidRDefault="00494522" w:rsidP="00803C1F">
            <w:pPr>
              <w:spacing w:before="60" w:after="60"/>
              <w:rPr>
                <w:sz w:val="22"/>
                <w:szCs w:val="22"/>
              </w:rPr>
            </w:pPr>
          </w:p>
        </w:tc>
        <w:tc>
          <w:tcPr>
            <w:tcW w:w="4140" w:type="dxa"/>
          </w:tcPr>
          <w:p w:rsidR="00494522" w:rsidRDefault="00494522" w:rsidP="000E7E6B">
            <w:pPr>
              <w:spacing w:before="60" w:after="60"/>
              <w:rPr>
                <w:sz w:val="22"/>
                <w:szCs w:val="22"/>
              </w:rPr>
            </w:pPr>
            <w:r>
              <w:rPr>
                <w:sz w:val="22"/>
                <w:szCs w:val="22"/>
              </w:rPr>
              <w:t>Phase III -- Examples</w:t>
            </w:r>
          </w:p>
          <w:p w:rsidR="00494522" w:rsidRDefault="00494522" w:rsidP="000E7E6B">
            <w:pPr>
              <w:spacing w:before="60" w:after="60"/>
              <w:rPr>
                <w:sz w:val="22"/>
                <w:szCs w:val="22"/>
              </w:rPr>
            </w:pPr>
            <w:r>
              <w:rPr>
                <w:sz w:val="22"/>
                <w:szCs w:val="22"/>
              </w:rPr>
              <w:t xml:space="preserve">NCATE Assessment System </w:t>
            </w:r>
          </w:p>
          <w:p w:rsidR="00494522" w:rsidRPr="002D7582" w:rsidRDefault="00494522" w:rsidP="000E7E6B">
            <w:pPr>
              <w:spacing w:before="60" w:after="60"/>
              <w:ind w:left="432" w:hanging="432"/>
              <w:rPr>
                <w:bCs/>
                <w:szCs w:val="22"/>
              </w:rPr>
            </w:pPr>
            <w:r>
              <w:rPr>
                <w:sz w:val="22"/>
                <w:szCs w:val="22"/>
              </w:rPr>
              <w:t>Uploading PBAs to the Directed Response Folio on TaskStream</w:t>
            </w:r>
          </w:p>
        </w:tc>
        <w:tc>
          <w:tcPr>
            <w:tcW w:w="3510" w:type="dxa"/>
          </w:tcPr>
          <w:p w:rsidR="00494522" w:rsidRPr="002D7582" w:rsidRDefault="00494522" w:rsidP="00803C1F">
            <w:pPr>
              <w:pStyle w:val="Footer"/>
              <w:tabs>
                <w:tab w:val="clear" w:pos="4320"/>
                <w:tab w:val="clear" w:pos="8640"/>
              </w:tabs>
              <w:spacing w:before="60" w:after="60"/>
              <w:ind w:left="432" w:hanging="432"/>
              <w:rPr>
                <w:sz w:val="22"/>
                <w:szCs w:val="22"/>
              </w:rPr>
            </w:pPr>
            <w:r>
              <w:rPr>
                <w:sz w:val="22"/>
                <w:szCs w:val="22"/>
              </w:rPr>
              <w:t>Read Costantino &amp; De Lorenzo, Appendices</w:t>
            </w:r>
          </w:p>
        </w:tc>
      </w:tr>
      <w:tr w:rsidR="00494522" w:rsidRPr="002D7582" w:rsidTr="006008A1">
        <w:tc>
          <w:tcPr>
            <w:tcW w:w="2070" w:type="dxa"/>
          </w:tcPr>
          <w:p w:rsidR="00494522" w:rsidRPr="002D7582" w:rsidRDefault="00494522" w:rsidP="00803C1F">
            <w:pPr>
              <w:spacing w:before="60" w:after="60"/>
              <w:rPr>
                <w:bCs/>
                <w:sz w:val="22"/>
                <w:szCs w:val="22"/>
              </w:rPr>
            </w:pPr>
            <w:r>
              <w:rPr>
                <w:bCs/>
                <w:sz w:val="22"/>
                <w:szCs w:val="22"/>
              </w:rPr>
              <w:t>December 9</w:t>
            </w:r>
          </w:p>
        </w:tc>
        <w:tc>
          <w:tcPr>
            <w:tcW w:w="4140" w:type="dxa"/>
          </w:tcPr>
          <w:p w:rsidR="00494522" w:rsidRPr="00304A4A" w:rsidRDefault="00494522" w:rsidP="00304A4A">
            <w:pPr>
              <w:pStyle w:val="Heading3"/>
              <w:spacing w:before="60" w:after="60"/>
              <w:ind w:left="288" w:hanging="288"/>
              <w:rPr>
                <w:sz w:val="22"/>
                <w:szCs w:val="22"/>
              </w:rPr>
            </w:pPr>
            <w:r>
              <w:rPr>
                <w:sz w:val="22"/>
                <w:szCs w:val="22"/>
              </w:rPr>
              <w:t>Wrap Up Discussion</w:t>
            </w:r>
          </w:p>
        </w:tc>
        <w:tc>
          <w:tcPr>
            <w:tcW w:w="3510" w:type="dxa"/>
          </w:tcPr>
          <w:p w:rsidR="00494522" w:rsidRDefault="00494522" w:rsidP="00162A1E">
            <w:pPr>
              <w:spacing w:before="60" w:after="60"/>
              <w:ind w:left="432" w:hanging="432"/>
              <w:rPr>
                <w:sz w:val="22"/>
                <w:szCs w:val="22"/>
              </w:rPr>
            </w:pPr>
            <w:r>
              <w:rPr>
                <w:sz w:val="22"/>
                <w:szCs w:val="22"/>
              </w:rPr>
              <w:t>Email</w:t>
            </w:r>
            <w:r w:rsidRPr="002D7582">
              <w:rPr>
                <w:sz w:val="22"/>
                <w:szCs w:val="22"/>
              </w:rPr>
              <w:t xml:space="preserve"> link</w:t>
            </w:r>
            <w:r>
              <w:rPr>
                <w:sz w:val="22"/>
                <w:szCs w:val="22"/>
              </w:rPr>
              <w:t xml:space="preserve">s to </w:t>
            </w:r>
            <w:hyperlink r:id="rId17" w:history="1">
              <w:r w:rsidRPr="008F70C2">
                <w:rPr>
                  <w:rStyle w:val="Hyperlink"/>
                  <w:sz w:val="22"/>
                  <w:szCs w:val="22"/>
                </w:rPr>
                <w:t>nbolkhov@gmu.edu</w:t>
              </w:r>
            </w:hyperlink>
            <w:r>
              <w:rPr>
                <w:sz w:val="22"/>
                <w:szCs w:val="22"/>
              </w:rPr>
              <w:t xml:space="preserve"> for review</w:t>
            </w:r>
          </w:p>
          <w:p w:rsidR="00494522" w:rsidRPr="002D7582" w:rsidRDefault="00494522" w:rsidP="00162A1E">
            <w:pPr>
              <w:spacing w:before="60" w:after="60"/>
              <w:ind w:left="432" w:hanging="432"/>
              <w:rPr>
                <w:sz w:val="22"/>
                <w:szCs w:val="22"/>
              </w:rPr>
            </w:pPr>
            <w:r>
              <w:rPr>
                <w:sz w:val="22"/>
                <w:szCs w:val="22"/>
              </w:rPr>
              <w:t>Submit program critique</w:t>
            </w:r>
          </w:p>
        </w:tc>
      </w:tr>
    </w:tbl>
    <w:p w:rsidR="00494522" w:rsidRDefault="00494522" w:rsidP="00F33AE1">
      <w:pPr>
        <w:spacing w:before="120"/>
        <w:ind w:left="720" w:hanging="720"/>
        <w:rPr>
          <w:sz w:val="24"/>
          <w:szCs w:val="24"/>
        </w:rPr>
      </w:pPr>
    </w:p>
    <w:p w:rsidR="00494522" w:rsidRDefault="00494522" w:rsidP="00EB2BEE">
      <w:pPr>
        <w:spacing w:before="120"/>
        <w:jc w:val="center"/>
        <w:rPr>
          <w:b/>
          <w:sz w:val="28"/>
          <w:szCs w:val="28"/>
        </w:rPr>
      </w:pPr>
      <w:r>
        <w:rPr>
          <w:b/>
          <w:sz w:val="28"/>
          <w:szCs w:val="28"/>
        </w:rPr>
        <w:t>National Association for the Education of Young Children (</w:t>
      </w:r>
      <w:r w:rsidRPr="000C5EFD">
        <w:rPr>
          <w:b/>
          <w:sz w:val="28"/>
          <w:szCs w:val="28"/>
        </w:rPr>
        <w:t>N</w:t>
      </w:r>
      <w:r>
        <w:rPr>
          <w:b/>
          <w:sz w:val="28"/>
          <w:szCs w:val="28"/>
        </w:rPr>
        <w:t>AEYC)</w:t>
      </w:r>
    </w:p>
    <w:p w:rsidR="00494522" w:rsidRPr="000C5EFD" w:rsidRDefault="00494522" w:rsidP="00EB2BEE">
      <w:pPr>
        <w:jc w:val="center"/>
        <w:rPr>
          <w:b/>
          <w:sz w:val="28"/>
          <w:szCs w:val="28"/>
        </w:rPr>
      </w:pPr>
      <w:r w:rsidRPr="000C5EFD">
        <w:rPr>
          <w:b/>
          <w:sz w:val="28"/>
          <w:szCs w:val="28"/>
        </w:rPr>
        <w:t>Initial Licensure Standards</w:t>
      </w:r>
    </w:p>
    <w:p w:rsidR="00494522" w:rsidRDefault="00494522" w:rsidP="00E242E6">
      <w:pPr>
        <w:spacing w:before="600"/>
        <w:rPr>
          <w:sz w:val="24"/>
          <w:szCs w:val="24"/>
        </w:rPr>
      </w:pPr>
      <w:r w:rsidRPr="00DD1D58">
        <w:rPr>
          <w:b/>
          <w:sz w:val="24"/>
          <w:szCs w:val="24"/>
        </w:rPr>
        <w:t>1:  Promoting Child Development and Learning</w:t>
      </w:r>
    </w:p>
    <w:p w:rsidR="00494522" w:rsidRPr="00DD1D58" w:rsidRDefault="00494522" w:rsidP="00E242E6">
      <w:pPr>
        <w:spacing w:before="600"/>
        <w:rPr>
          <w:sz w:val="24"/>
          <w:szCs w:val="24"/>
        </w:rPr>
      </w:pPr>
      <w:r w:rsidRPr="00DD1D58">
        <w:rPr>
          <w:sz w:val="24"/>
          <w:szCs w:val="24"/>
        </w:rPr>
        <w:t>Candidates use their understanding of young children’s characteristics and needs, and of multiple interacting influences on children’s development and learning, to create environments that are healthy, respectful, supportive, and challenging for all children.</w:t>
      </w:r>
    </w:p>
    <w:p w:rsidR="00494522" w:rsidRDefault="00494522" w:rsidP="00E242E6">
      <w:pPr>
        <w:spacing w:before="480"/>
        <w:rPr>
          <w:sz w:val="24"/>
          <w:szCs w:val="24"/>
        </w:rPr>
      </w:pPr>
      <w:r w:rsidRPr="00DD1D58">
        <w:rPr>
          <w:b/>
          <w:sz w:val="24"/>
          <w:szCs w:val="24"/>
        </w:rPr>
        <w:t>2:  Building Family and Community Relationships</w:t>
      </w:r>
    </w:p>
    <w:p w:rsidR="00494522" w:rsidRPr="00DD1D58" w:rsidRDefault="00494522" w:rsidP="00E242E6">
      <w:pPr>
        <w:spacing w:before="480"/>
        <w:rPr>
          <w:sz w:val="24"/>
          <w:szCs w:val="24"/>
        </w:rPr>
      </w:pPr>
      <w:r w:rsidRPr="00DD1D58">
        <w:rPr>
          <w:sz w:val="24"/>
          <w:szCs w:val="24"/>
        </w:rPr>
        <w:t>Candidates know about, understand, and value the importance and complex characteristics of children’s families and communities. They use this understanding to create respectful, reciprocal relationships that support and empower families, and to involve all families in their children’s development and learning.</w:t>
      </w:r>
    </w:p>
    <w:p w:rsidR="00494522" w:rsidRDefault="00494522" w:rsidP="00E242E6">
      <w:pPr>
        <w:spacing w:before="480"/>
        <w:rPr>
          <w:sz w:val="24"/>
          <w:szCs w:val="24"/>
        </w:rPr>
      </w:pPr>
      <w:r w:rsidRPr="00DD1D58">
        <w:rPr>
          <w:b/>
          <w:sz w:val="24"/>
          <w:szCs w:val="24"/>
        </w:rPr>
        <w:t>3:  Observing, Documenting, and Assessing to Support Young Children and Families</w:t>
      </w:r>
    </w:p>
    <w:p w:rsidR="00494522" w:rsidRPr="00DD1D58" w:rsidRDefault="00494522" w:rsidP="00E242E6">
      <w:pPr>
        <w:spacing w:before="480"/>
        <w:rPr>
          <w:sz w:val="24"/>
          <w:szCs w:val="24"/>
        </w:rPr>
      </w:pPr>
      <w:r w:rsidRPr="00DD1D58">
        <w:rPr>
          <w:sz w:val="24"/>
          <w:szCs w:val="24"/>
        </w:rPr>
        <w:t>Candidates know about and understand the goals, benefits, and uses of assessment. They know about and use systematic observations, documentation, and other effective assessment strategies in a responsible way, in partnership with families and other professionals, to positively influence children’s development and learning.</w:t>
      </w:r>
    </w:p>
    <w:p w:rsidR="00494522" w:rsidRDefault="00494522" w:rsidP="00E242E6">
      <w:pPr>
        <w:spacing w:before="480"/>
        <w:rPr>
          <w:b/>
          <w:sz w:val="24"/>
          <w:szCs w:val="24"/>
        </w:rPr>
      </w:pPr>
      <w:r w:rsidRPr="00DD1D58">
        <w:rPr>
          <w:b/>
          <w:sz w:val="24"/>
          <w:szCs w:val="24"/>
        </w:rPr>
        <w:t>4:  Teaching and Learning</w:t>
      </w:r>
    </w:p>
    <w:p w:rsidR="00494522" w:rsidRDefault="00494522" w:rsidP="00E242E6">
      <w:pPr>
        <w:spacing w:before="480"/>
        <w:rPr>
          <w:sz w:val="24"/>
          <w:szCs w:val="24"/>
        </w:rPr>
      </w:pPr>
      <w:r w:rsidRPr="00DD1D58">
        <w:rPr>
          <w:sz w:val="24"/>
          <w:szCs w:val="24"/>
        </w:rPr>
        <w:t>Candidates integrate their understanding of and relationships with children and families; their understanding of developmentally effective approaches to teaching and learning; and their knowledge of academic disciplines, to design, implement, and evaluate experiences that promote positive development and learning for all young children.</w:t>
      </w:r>
    </w:p>
    <w:p w:rsidR="00494522" w:rsidRDefault="00494522" w:rsidP="00E242E6">
      <w:pPr>
        <w:spacing w:before="480"/>
        <w:rPr>
          <w:sz w:val="24"/>
          <w:szCs w:val="24"/>
        </w:rPr>
      </w:pPr>
      <w:r w:rsidRPr="00DD1D58">
        <w:rPr>
          <w:b/>
          <w:sz w:val="24"/>
          <w:szCs w:val="24"/>
        </w:rPr>
        <w:t>5:  Becoming a Professional</w:t>
      </w:r>
    </w:p>
    <w:p w:rsidR="00494522" w:rsidRDefault="00494522" w:rsidP="00E242E6">
      <w:pPr>
        <w:spacing w:before="480"/>
        <w:rPr>
          <w:sz w:val="24"/>
          <w:szCs w:val="24"/>
        </w:rPr>
      </w:pPr>
      <w:r w:rsidRPr="00DD1D58">
        <w:rPr>
          <w:sz w:val="24"/>
          <w:szCs w:val="24"/>
        </w:rPr>
        <w:t>Candidates identify and conduct themselves as members of the early childhood profession. They know and use ethical guidelines and other professional standards related to early childhood practice. They are continuous, collaborative learners who demonstrate knowledgeable, reflective, and critical perspectives on their work, making informed decisions that integrate knowledge from a variety of sources. They are informed advocates for sound educational practices and policies.</w:t>
      </w:r>
    </w:p>
    <w:p w:rsidR="00494522" w:rsidRPr="00F33AE1" w:rsidRDefault="00494522" w:rsidP="00F33AE1">
      <w:pPr>
        <w:spacing w:before="120"/>
        <w:ind w:left="720" w:hanging="720"/>
        <w:rPr>
          <w:sz w:val="24"/>
          <w:szCs w:val="24"/>
        </w:rPr>
      </w:pPr>
    </w:p>
    <w:sectPr w:rsidR="00494522" w:rsidRPr="00F33AE1" w:rsidSect="00D14E33">
      <w:headerReference w:type="default" r:id="rId18"/>
      <w:headerReference w:type="first" r:id="rId19"/>
      <w:pgSz w:w="12240" w:h="15840"/>
      <w:pgMar w:top="1152" w:right="1296" w:bottom="1152" w:left="1296"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4522" w:rsidRDefault="00494522">
      <w:r>
        <w:separator/>
      </w:r>
    </w:p>
  </w:endnote>
  <w:endnote w:type="continuationSeparator" w:id="1">
    <w:p w:rsidR="00494522" w:rsidRDefault="0049452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4522" w:rsidRDefault="00494522">
      <w:r>
        <w:separator/>
      </w:r>
    </w:p>
  </w:footnote>
  <w:footnote w:type="continuationSeparator" w:id="1">
    <w:p w:rsidR="00494522" w:rsidRDefault="004945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522" w:rsidRPr="0061296E" w:rsidRDefault="00494522" w:rsidP="00126FC3">
    <w:pPr>
      <w:pStyle w:val="Header"/>
      <w:rPr>
        <w:sz w:val="20"/>
      </w:rPr>
    </w:pPr>
    <w:r w:rsidRPr="0061296E">
      <w:rPr>
        <w:sz w:val="20"/>
      </w:rPr>
      <w:t>Bolkhovitinov EDSE 791 Fall 2008</w:t>
    </w:r>
    <w:r>
      <w:rPr>
        <w:sz w:val="20"/>
      </w:rPr>
      <w:t xml:space="preserve"> Pre-K-Gr3</w:t>
    </w:r>
  </w:p>
  <w:p w:rsidR="00494522" w:rsidRPr="0061296E" w:rsidRDefault="00494522" w:rsidP="00BF0E26">
    <w:pPr>
      <w:pStyle w:val="Header"/>
      <w:rPr>
        <w:lang w:val="da-DK"/>
      </w:rPr>
    </w:pPr>
    <w:r w:rsidRPr="0061296E">
      <w:rPr>
        <w:lang w:val="da-DK"/>
      </w:rPr>
      <w:tab/>
    </w:r>
    <w:r w:rsidRPr="0061296E">
      <w:rPr>
        <w:lang w:val="da-DK"/>
      </w:rPr>
      <w:tab/>
    </w:r>
    <w:r w:rsidRPr="0061296E">
      <w:rPr>
        <w:rStyle w:val="PageNumber"/>
        <w:lang w:val="da-DK"/>
      </w:rPr>
      <w:fldChar w:fldCharType="begin"/>
    </w:r>
    <w:r w:rsidRPr="0061296E">
      <w:rPr>
        <w:rStyle w:val="PageNumber"/>
        <w:lang w:val="da-DK"/>
      </w:rPr>
      <w:instrText xml:space="preserve"> PAGE </w:instrText>
    </w:r>
    <w:r w:rsidRPr="0061296E">
      <w:rPr>
        <w:rStyle w:val="PageNumber"/>
        <w:lang w:val="da-DK"/>
      </w:rPr>
      <w:fldChar w:fldCharType="separate"/>
    </w:r>
    <w:r>
      <w:rPr>
        <w:rStyle w:val="PageNumber"/>
        <w:noProof/>
        <w:lang w:val="da-DK"/>
      </w:rPr>
      <w:t>6</w:t>
    </w:r>
    <w:r w:rsidRPr="0061296E">
      <w:rPr>
        <w:rStyle w:val="PageNumber"/>
        <w:lang w:val="da-DK"/>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522" w:rsidRPr="0061296E" w:rsidRDefault="00494522">
    <w:pPr>
      <w:pStyle w:val="Header"/>
      <w:rPr>
        <w:sz w:val="20"/>
      </w:rPr>
    </w:pPr>
    <w:r w:rsidRPr="0061296E">
      <w:rPr>
        <w:sz w:val="20"/>
      </w:rPr>
      <w:t>Bolkhovitinov EDSE 791 Fall 2008</w:t>
    </w:r>
    <w:r>
      <w:rPr>
        <w:sz w:val="20"/>
      </w:rPr>
      <w:t xml:space="preserve"> PreK-Gr3</w:t>
    </w:r>
    <w:r>
      <w:rPr>
        <w:sz w:val="20"/>
      </w:rPr>
      <w:tab/>
    </w:r>
    <w:r>
      <w:rPr>
        <w:sz w:val="20"/>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 o:title=""/>
      </v:shape>
    </w:pict>
  </w:numPicBullet>
  <w:abstractNum w:abstractNumId="0">
    <w:nsid w:val="00E2074F"/>
    <w:multiLevelType w:val="hybridMultilevel"/>
    <w:tmpl w:val="FE7A1A40"/>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C253B4"/>
    <w:multiLevelType w:val="singleLevel"/>
    <w:tmpl w:val="0409000F"/>
    <w:lvl w:ilvl="0">
      <w:start w:val="1"/>
      <w:numFmt w:val="decimal"/>
      <w:lvlText w:val="%1."/>
      <w:lvlJc w:val="left"/>
      <w:pPr>
        <w:tabs>
          <w:tab w:val="num" w:pos="360"/>
        </w:tabs>
        <w:ind w:left="360" w:hanging="360"/>
      </w:pPr>
      <w:rPr>
        <w:rFonts w:cs="Times New Roman"/>
      </w:rPr>
    </w:lvl>
  </w:abstractNum>
  <w:abstractNum w:abstractNumId="2">
    <w:nsid w:val="0B877486"/>
    <w:multiLevelType w:val="hybridMultilevel"/>
    <w:tmpl w:val="0CC41F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D7326C1"/>
    <w:multiLevelType w:val="hybridMultilevel"/>
    <w:tmpl w:val="D230F2B6"/>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E6850FE"/>
    <w:multiLevelType w:val="hybridMultilevel"/>
    <w:tmpl w:val="D7EC33FE"/>
    <w:lvl w:ilvl="0" w:tplc="1A127932">
      <w:start w:val="1"/>
      <w:numFmt w:val="bullet"/>
      <w:lvlText w:val=""/>
      <w:lvlJc w:val="left"/>
      <w:pPr>
        <w:tabs>
          <w:tab w:val="num" w:pos="720"/>
        </w:tabs>
        <w:ind w:left="720" w:hanging="360"/>
      </w:pPr>
      <w:rPr>
        <w:rFonts w:ascii="Wingdings" w:hAnsi="Wingdings" w:hint="default"/>
      </w:rPr>
    </w:lvl>
    <w:lvl w:ilvl="1" w:tplc="0F4292E4" w:tentative="1">
      <w:start w:val="1"/>
      <w:numFmt w:val="bullet"/>
      <w:lvlText w:val=""/>
      <w:lvlJc w:val="left"/>
      <w:pPr>
        <w:tabs>
          <w:tab w:val="num" w:pos="1440"/>
        </w:tabs>
        <w:ind w:left="1440" w:hanging="360"/>
      </w:pPr>
      <w:rPr>
        <w:rFonts w:ascii="Wingdings" w:hAnsi="Wingdings" w:hint="default"/>
      </w:rPr>
    </w:lvl>
    <w:lvl w:ilvl="2" w:tplc="AD2602B4" w:tentative="1">
      <w:start w:val="1"/>
      <w:numFmt w:val="bullet"/>
      <w:lvlText w:val=""/>
      <w:lvlJc w:val="left"/>
      <w:pPr>
        <w:tabs>
          <w:tab w:val="num" w:pos="2160"/>
        </w:tabs>
        <w:ind w:left="2160" w:hanging="360"/>
      </w:pPr>
      <w:rPr>
        <w:rFonts w:ascii="Wingdings" w:hAnsi="Wingdings" w:hint="default"/>
      </w:rPr>
    </w:lvl>
    <w:lvl w:ilvl="3" w:tplc="173E1ED6" w:tentative="1">
      <w:start w:val="1"/>
      <w:numFmt w:val="bullet"/>
      <w:lvlText w:val=""/>
      <w:lvlJc w:val="left"/>
      <w:pPr>
        <w:tabs>
          <w:tab w:val="num" w:pos="2880"/>
        </w:tabs>
        <w:ind w:left="2880" w:hanging="360"/>
      </w:pPr>
      <w:rPr>
        <w:rFonts w:ascii="Wingdings" w:hAnsi="Wingdings" w:hint="default"/>
      </w:rPr>
    </w:lvl>
    <w:lvl w:ilvl="4" w:tplc="4E3E0210" w:tentative="1">
      <w:start w:val="1"/>
      <w:numFmt w:val="bullet"/>
      <w:lvlText w:val=""/>
      <w:lvlJc w:val="left"/>
      <w:pPr>
        <w:tabs>
          <w:tab w:val="num" w:pos="3600"/>
        </w:tabs>
        <w:ind w:left="3600" w:hanging="360"/>
      </w:pPr>
      <w:rPr>
        <w:rFonts w:ascii="Wingdings" w:hAnsi="Wingdings" w:hint="default"/>
      </w:rPr>
    </w:lvl>
    <w:lvl w:ilvl="5" w:tplc="8F1CA66E" w:tentative="1">
      <w:start w:val="1"/>
      <w:numFmt w:val="bullet"/>
      <w:lvlText w:val=""/>
      <w:lvlJc w:val="left"/>
      <w:pPr>
        <w:tabs>
          <w:tab w:val="num" w:pos="4320"/>
        </w:tabs>
        <w:ind w:left="4320" w:hanging="360"/>
      </w:pPr>
      <w:rPr>
        <w:rFonts w:ascii="Wingdings" w:hAnsi="Wingdings" w:hint="default"/>
      </w:rPr>
    </w:lvl>
    <w:lvl w:ilvl="6" w:tplc="4AB42BAC" w:tentative="1">
      <w:start w:val="1"/>
      <w:numFmt w:val="bullet"/>
      <w:lvlText w:val=""/>
      <w:lvlJc w:val="left"/>
      <w:pPr>
        <w:tabs>
          <w:tab w:val="num" w:pos="5040"/>
        </w:tabs>
        <w:ind w:left="5040" w:hanging="360"/>
      </w:pPr>
      <w:rPr>
        <w:rFonts w:ascii="Wingdings" w:hAnsi="Wingdings" w:hint="default"/>
      </w:rPr>
    </w:lvl>
    <w:lvl w:ilvl="7" w:tplc="C1243B2E" w:tentative="1">
      <w:start w:val="1"/>
      <w:numFmt w:val="bullet"/>
      <w:lvlText w:val=""/>
      <w:lvlJc w:val="left"/>
      <w:pPr>
        <w:tabs>
          <w:tab w:val="num" w:pos="5760"/>
        </w:tabs>
        <w:ind w:left="5760" w:hanging="360"/>
      </w:pPr>
      <w:rPr>
        <w:rFonts w:ascii="Wingdings" w:hAnsi="Wingdings" w:hint="default"/>
      </w:rPr>
    </w:lvl>
    <w:lvl w:ilvl="8" w:tplc="E4704C5C" w:tentative="1">
      <w:start w:val="1"/>
      <w:numFmt w:val="bullet"/>
      <w:lvlText w:val=""/>
      <w:lvlJc w:val="left"/>
      <w:pPr>
        <w:tabs>
          <w:tab w:val="num" w:pos="6480"/>
        </w:tabs>
        <w:ind w:left="6480" w:hanging="360"/>
      </w:pPr>
      <w:rPr>
        <w:rFonts w:ascii="Wingdings" w:hAnsi="Wingdings" w:hint="default"/>
      </w:rPr>
    </w:lvl>
  </w:abstractNum>
  <w:abstractNum w:abstractNumId="5">
    <w:nsid w:val="11FB7C1D"/>
    <w:multiLevelType w:val="hybridMultilevel"/>
    <w:tmpl w:val="7C9E46AC"/>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nsid w:val="12027C7D"/>
    <w:multiLevelType w:val="hybridMultilevel"/>
    <w:tmpl w:val="395859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58C498A"/>
    <w:multiLevelType w:val="hybridMultilevel"/>
    <w:tmpl w:val="C90A0E10"/>
    <w:lvl w:ilvl="0" w:tplc="0409000F">
      <w:start w:val="1"/>
      <w:numFmt w:val="decimal"/>
      <w:lvlText w:val="%1."/>
      <w:lvlJc w:val="left"/>
      <w:pPr>
        <w:tabs>
          <w:tab w:val="num" w:pos="360"/>
        </w:tabs>
        <w:ind w:left="36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E6D63EC"/>
    <w:multiLevelType w:val="hybridMultilevel"/>
    <w:tmpl w:val="4B2084B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1E8E62E1"/>
    <w:multiLevelType w:val="hybridMultilevel"/>
    <w:tmpl w:val="39A268D6"/>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24E76459"/>
    <w:multiLevelType w:val="hybridMultilevel"/>
    <w:tmpl w:val="D41CF2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700611B"/>
    <w:multiLevelType w:val="hybridMultilevel"/>
    <w:tmpl w:val="1654F8B6"/>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nsid w:val="2C9F1A56"/>
    <w:multiLevelType w:val="singleLevel"/>
    <w:tmpl w:val="394214D2"/>
    <w:lvl w:ilvl="0">
      <w:start w:val="1"/>
      <w:numFmt w:val="decimal"/>
      <w:lvlText w:val="%1."/>
      <w:legacy w:legacy="1" w:legacySpace="0" w:legacyIndent="360"/>
      <w:lvlJc w:val="left"/>
      <w:pPr>
        <w:ind w:left="1080" w:hanging="360"/>
      </w:pPr>
      <w:rPr>
        <w:rFonts w:cs="Times New Roman"/>
      </w:rPr>
    </w:lvl>
  </w:abstractNum>
  <w:abstractNum w:abstractNumId="13">
    <w:nsid w:val="32B507DC"/>
    <w:multiLevelType w:val="hybridMultilevel"/>
    <w:tmpl w:val="48A8A78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34F25430"/>
    <w:multiLevelType w:val="singleLevel"/>
    <w:tmpl w:val="19ECBA62"/>
    <w:lvl w:ilvl="0">
      <w:start w:val="1"/>
      <w:numFmt w:val="decimal"/>
      <w:lvlText w:val="%1."/>
      <w:legacy w:legacy="1" w:legacySpace="0" w:legacyIndent="360"/>
      <w:lvlJc w:val="left"/>
      <w:pPr>
        <w:ind w:left="360" w:hanging="360"/>
      </w:pPr>
      <w:rPr>
        <w:rFonts w:cs="Times New Roman"/>
      </w:rPr>
    </w:lvl>
  </w:abstractNum>
  <w:abstractNum w:abstractNumId="15">
    <w:nsid w:val="365757A1"/>
    <w:multiLevelType w:val="hybridMultilevel"/>
    <w:tmpl w:val="82765326"/>
    <w:lvl w:ilvl="0" w:tplc="0409000F">
      <w:start w:val="1"/>
      <w:numFmt w:val="decimal"/>
      <w:lvlText w:val="%1."/>
      <w:lvlJc w:val="left"/>
      <w:pPr>
        <w:tabs>
          <w:tab w:val="num" w:pos="360"/>
        </w:tabs>
        <w:ind w:left="36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36E70238"/>
    <w:multiLevelType w:val="hybridMultilevel"/>
    <w:tmpl w:val="8C82DEF4"/>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2FB47C0"/>
    <w:multiLevelType w:val="hybridMultilevel"/>
    <w:tmpl w:val="B9EE74F8"/>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52D2570"/>
    <w:multiLevelType w:val="hybridMultilevel"/>
    <w:tmpl w:val="E1F2A25C"/>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7A05C4F"/>
    <w:multiLevelType w:val="hybridMultilevel"/>
    <w:tmpl w:val="A02667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57AC29DC"/>
    <w:multiLevelType w:val="singleLevel"/>
    <w:tmpl w:val="2318B4E2"/>
    <w:lvl w:ilvl="0">
      <w:start w:val="1"/>
      <w:numFmt w:val="decimal"/>
      <w:lvlText w:val="%1."/>
      <w:legacy w:legacy="1" w:legacySpace="0" w:legacyIndent="360"/>
      <w:lvlJc w:val="left"/>
      <w:pPr>
        <w:ind w:left="360" w:hanging="360"/>
      </w:pPr>
      <w:rPr>
        <w:rFonts w:cs="Times New Roman"/>
      </w:rPr>
    </w:lvl>
  </w:abstractNum>
  <w:abstractNum w:abstractNumId="21">
    <w:nsid w:val="584D5ABE"/>
    <w:multiLevelType w:val="multilevel"/>
    <w:tmpl w:val="4B2084B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2">
    <w:nsid w:val="61CD48EA"/>
    <w:multiLevelType w:val="hybridMultilevel"/>
    <w:tmpl w:val="AC6651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50A726B"/>
    <w:multiLevelType w:val="hybridMultilevel"/>
    <w:tmpl w:val="6ABE73BE"/>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ABF75EC"/>
    <w:multiLevelType w:val="hybridMultilevel"/>
    <w:tmpl w:val="3C20E9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F485B07"/>
    <w:multiLevelType w:val="hybridMultilevel"/>
    <w:tmpl w:val="578E59EC"/>
    <w:lvl w:ilvl="0" w:tplc="04090007">
      <w:start w:val="1"/>
      <w:numFmt w:val="bullet"/>
      <w:lvlText w:val=""/>
      <w:lvlPicBulletId w:val="0"/>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73EE4E95"/>
    <w:multiLevelType w:val="hybridMultilevel"/>
    <w:tmpl w:val="F5405296"/>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4721823"/>
    <w:multiLevelType w:val="hybridMultilevel"/>
    <w:tmpl w:val="5FAA726E"/>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2160"/>
        </w:tabs>
        <w:ind w:left="2160" w:hanging="360"/>
      </w:pPr>
      <w:rPr>
        <w:rFonts w:cs="Times New Roman" w:hint="default"/>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8">
    <w:nsid w:val="76E1681A"/>
    <w:multiLevelType w:val="hybridMultilevel"/>
    <w:tmpl w:val="D4AA005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789C4F57"/>
    <w:multiLevelType w:val="hybridMultilevel"/>
    <w:tmpl w:val="E928337E"/>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0"/>
    <w:lvlOverride w:ilvl="0">
      <w:lvl w:ilvl="0">
        <w:start w:val="1"/>
        <w:numFmt w:val="decimal"/>
        <w:lvlText w:val="%1."/>
        <w:legacy w:legacy="1" w:legacySpace="0" w:legacyIndent="360"/>
        <w:lvlJc w:val="left"/>
        <w:pPr>
          <w:ind w:left="360" w:hanging="360"/>
        </w:pPr>
        <w:rPr>
          <w:rFonts w:cs="Times New Roman"/>
        </w:rPr>
      </w:lvl>
    </w:lvlOverride>
  </w:num>
  <w:num w:numId="3">
    <w:abstractNumId w:val="14"/>
  </w:num>
  <w:num w:numId="4">
    <w:abstractNumId w:val="14"/>
    <w:lvlOverride w:ilvl="0">
      <w:lvl w:ilvl="0">
        <w:start w:val="1"/>
        <w:numFmt w:val="decimal"/>
        <w:lvlText w:val="%1."/>
        <w:legacy w:legacy="1" w:legacySpace="0" w:legacyIndent="360"/>
        <w:lvlJc w:val="left"/>
        <w:pPr>
          <w:ind w:left="360" w:hanging="360"/>
        </w:pPr>
        <w:rPr>
          <w:rFonts w:cs="Times New Roman"/>
        </w:rPr>
      </w:lvl>
    </w:lvlOverride>
  </w:num>
  <w:num w:numId="5">
    <w:abstractNumId w:val="12"/>
  </w:num>
  <w:num w:numId="6">
    <w:abstractNumId w:val="12"/>
    <w:lvlOverride w:ilvl="0">
      <w:lvl w:ilvl="0">
        <w:start w:val="1"/>
        <w:numFmt w:val="decimal"/>
        <w:lvlText w:val="%1."/>
        <w:legacy w:legacy="1" w:legacySpace="0" w:legacyIndent="360"/>
        <w:lvlJc w:val="left"/>
        <w:pPr>
          <w:ind w:left="1080" w:hanging="360"/>
        </w:pPr>
        <w:rPr>
          <w:rFonts w:cs="Times New Roman"/>
        </w:rPr>
      </w:lvl>
    </w:lvlOverride>
  </w:num>
  <w:num w:numId="7">
    <w:abstractNumId w:val="2"/>
  </w:num>
  <w:num w:numId="8">
    <w:abstractNumId w:val="22"/>
  </w:num>
  <w:num w:numId="9">
    <w:abstractNumId w:val="24"/>
  </w:num>
  <w:num w:numId="10">
    <w:abstractNumId w:val="9"/>
  </w:num>
  <w:num w:numId="11">
    <w:abstractNumId w:val="27"/>
  </w:num>
  <w:num w:numId="12">
    <w:abstractNumId w:val="13"/>
  </w:num>
  <w:num w:numId="13">
    <w:abstractNumId w:val="7"/>
  </w:num>
  <w:num w:numId="14">
    <w:abstractNumId w:val="26"/>
  </w:num>
  <w:num w:numId="15">
    <w:abstractNumId w:val="3"/>
  </w:num>
  <w:num w:numId="16">
    <w:abstractNumId w:val="18"/>
  </w:num>
  <w:num w:numId="17">
    <w:abstractNumId w:val="16"/>
  </w:num>
  <w:num w:numId="18">
    <w:abstractNumId w:val="17"/>
  </w:num>
  <w:num w:numId="19">
    <w:abstractNumId w:val="15"/>
  </w:num>
  <w:num w:numId="20">
    <w:abstractNumId w:val="5"/>
  </w:num>
  <w:num w:numId="21">
    <w:abstractNumId w:val="0"/>
  </w:num>
  <w:num w:numId="22">
    <w:abstractNumId w:val="11"/>
  </w:num>
  <w:num w:numId="23">
    <w:abstractNumId w:val="19"/>
  </w:num>
  <w:num w:numId="24">
    <w:abstractNumId w:val="10"/>
  </w:num>
  <w:num w:numId="25">
    <w:abstractNumId w:val="29"/>
  </w:num>
  <w:num w:numId="26">
    <w:abstractNumId w:val="6"/>
  </w:num>
  <w:num w:numId="27">
    <w:abstractNumId w:val="4"/>
  </w:num>
  <w:num w:numId="28">
    <w:abstractNumId w:val="23"/>
  </w:num>
  <w:num w:numId="29">
    <w:abstractNumId w:val="8"/>
  </w:num>
  <w:num w:numId="30">
    <w:abstractNumId w:val="21"/>
  </w:num>
  <w:num w:numId="31">
    <w:abstractNumId w:val="25"/>
  </w:num>
  <w:num w:numId="32">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rawingGridVerticalSpacing w:val="120"/>
  <w:displayVerticalDrawingGridEvery w:val="0"/>
  <w:doNotUseMarginsForDrawingGridOrigin/>
  <w:noPunctuationKerning/>
  <w:characterSpacingControl w:val="doNotCompress"/>
  <w:footnotePr>
    <w:footnote w:id="0"/>
    <w:footnote w:id="1"/>
  </w:footnotePr>
  <w:endnotePr>
    <w:endnote w:id="0"/>
    <w:endnote w:id="1"/>
  </w:endnotePr>
  <w:compat>
    <w:spaceForUL/>
    <w:balanceSingleByteDoubleByteWidth/>
    <w:doNotLeaveBackslashAlone/>
    <w:ulTrailSpace/>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21991"/>
    <w:rsid w:val="00005662"/>
    <w:rsid w:val="0000784C"/>
    <w:rsid w:val="0001248E"/>
    <w:rsid w:val="00012AE2"/>
    <w:rsid w:val="00015B78"/>
    <w:rsid w:val="00023659"/>
    <w:rsid w:val="00023FB2"/>
    <w:rsid w:val="00024860"/>
    <w:rsid w:val="00025F4C"/>
    <w:rsid w:val="0002691C"/>
    <w:rsid w:val="00027A39"/>
    <w:rsid w:val="0004009B"/>
    <w:rsid w:val="000443F7"/>
    <w:rsid w:val="00046F0E"/>
    <w:rsid w:val="000539F3"/>
    <w:rsid w:val="00063224"/>
    <w:rsid w:val="0006684B"/>
    <w:rsid w:val="000705A8"/>
    <w:rsid w:val="000714B3"/>
    <w:rsid w:val="000726C9"/>
    <w:rsid w:val="0007434B"/>
    <w:rsid w:val="00080591"/>
    <w:rsid w:val="000844F1"/>
    <w:rsid w:val="00086575"/>
    <w:rsid w:val="000867D0"/>
    <w:rsid w:val="000872F9"/>
    <w:rsid w:val="00095542"/>
    <w:rsid w:val="000A4085"/>
    <w:rsid w:val="000A41C2"/>
    <w:rsid w:val="000A5CE3"/>
    <w:rsid w:val="000B2263"/>
    <w:rsid w:val="000B2812"/>
    <w:rsid w:val="000B410C"/>
    <w:rsid w:val="000C2390"/>
    <w:rsid w:val="000C50CE"/>
    <w:rsid w:val="000C5EFD"/>
    <w:rsid w:val="000C7BB3"/>
    <w:rsid w:val="000D0405"/>
    <w:rsid w:val="000D6027"/>
    <w:rsid w:val="000D76B5"/>
    <w:rsid w:val="000D7797"/>
    <w:rsid w:val="000E5BAC"/>
    <w:rsid w:val="000E7E6B"/>
    <w:rsid w:val="000F11F6"/>
    <w:rsid w:val="000F1C33"/>
    <w:rsid w:val="000F201A"/>
    <w:rsid w:val="000F33CC"/>
    <w:rsid w:val="000F6F29"/>
    <w:rsid w:val="000F7C2A"/>
    <w:rsid w:val="000F7D5B"/>
    <w:rsid w:val="00103479"/>
    <w:rsid w:val="00111146"/>
    <w:rsid w:val="00112266"/>
    <w:rsid w:val="00115E59"/>
    <w:rsid w:val="00123EAE"/>
    <w:rsid w:val="00124CD3"/>
    <w:rsid w:val="0012507F"/>
    <w:rsid w:val="00126FC3"/>
    <w:rsid w:val="00132F2A"/>
    <w:rsid w:val="00137140"/>
    <w:rsid w:val="001376BE"/>
    <w:rsid w:val="00145E76"/>
    <w:rsid w:val="00147BA7"/>
    <w:rsid w:val="00155E34"/>
    <w:rsid w:val="00156634"/>
    <w:rsid w:val="00157B38"/>
    <w:rsid w:val="00162A1E"/>
    <w:rsid w:val="00166E10"/>
    <w:rsid w:val="00170ACB"/>
    <w:rsid w:val="00170C12"/>
    <w:rsid w:val="0017156C"/>
    <w:rsid w:val="0017656A"/>
    <w:rsid w:val="00176AA9"/>
    <w:rsid w:val="00180CDD"/>
    <w:rsid w:val="00181DF2"/>
    <w:rsid w:val="00183F47"/>
    <w:rsid w:val="00186701"/>
    <w:rsid w:val="00186CD6"/>
    <w:rsid w:val="00187C6A"/>
    <w:rsid w:val="00192ED1"/>
    <w:rsid w:val="001953C8"/>
    <w:rsid w:val="001956B8"/>
    <w:rsid w:val="001977E1"/>
    <w:rsid w:val="001A2CE9"/>
    <w:rsid w:val="001B5336"/>
    <w:rsid w:val="001B6C5E"/>
    <w:rsid w:val="001C3BCB"/>
    <w:rsid w:val="001C6AF6"/>
    <w:rsid w:val="001C7933"/>
    <w:rsid w:val="001D002D"/>
    <w:rsid w:val="001D5653"/>
    <w:rsid w:val="001D66E8"/>
    <w:rsid w:val="001D69D0"/>
    <w:rsid w:val="001F592B"/>
    <w:rsid w:val="001F713A"/>
    <w:rsid w:val="00200746"/>
    <w:rsid w:val="00201DEE"/>
    <w:rsid w:val="00210DE0"/>
    <w:rsid w:val="002130AB"/>
    <w:rsid w:val="00213A44"/>
    <w:rsid w:val="00221991"/>
    <w:rsid w:val="00223919"/>
    <w:rsid w:val="00225C46"/>
    <w:rsid w:val="002313FB"/>
    <w:rsid w:val="00231D23"/>
    <w:rsid w:val="00234E51"/>
    <w:rsid w:val="002371FF"/>
    <w:rsid w:val="00242D2C"/>
    <w:rsid w:val="0024300E"/>
    <w:rsid w:val="00243849"/>
    <w:rsid w:val="002456B4"/>
    <w:rsid w:val="00246766"/>
    <w:rsid w:val="0026310C"/>
    <w:rsid w:val="00264D84"/>
    <w:rsid w:val="00267A10"/>
    <w:rsid w:val="00270291"/>
    <w:rsid w:val="0027478E"/>
    <w:rsid w:val="00276248"/>
    <w:rsid w:val="00276A29"/>
    <w:rsid w:val="00280091"/>
    <w:rsid w:val="0028378B"/>
    <w:rsid w:val="002929C9"/>
    <w:rsid w:val="00297C6D"/>
    <w:rsid w:val="002A2350"/>
    <w:rsid w:val="002A59E6"/>
    <w:rsid w:val="002A5C3F"/>
    <w:rsid w:val="002A5C47"/>
    <w:rsid w:val="002B05E9"/>
    <w:rsid w:val="002B6095"/>
    <w:rsid w:val="002B6E71"/>
    <w:rsid w:val="002C13A5"/>
    <w:rsid w:val="002C7596"/>
    <w:rsid w:val="002D155F"/>
    <w:rsid w:val="002D5454"/>
    <w:rsid w:val="002D6283"/>
    <w:rsid w:val="002D7582"/>
    <w:rsid w:val="002D76AE"/>
    <w:rsid w:val="002E1808"/>
    <w:rsid w:val="002E2891"/>
    <w:rsid w:val="002E31A2"/>
    <w:rsid w:val="002E665A"/>
    <w:rsid w:val="002E7582"/>
    <w:rsid w:val="002F0B12"/>
    <w:rsid w:val="002F27CA"/>
    <w:rsid w:val="002F4D68"/>
    <w:rsid w:val="002F5E92"/>
    <w:rsid w:val="002F6C75"/>
    <w:rsid w:val="003005E4"/>
    <w:rsid w:val="00300854"/>
    <w:rsid w:val="00301CA3"/>
    <w:rsid w:val="00304A4A"/>
    <w:rsid w:val="00305F2C"/>
    <w:rsid w:val="0030682B"/>
    <w:rsid w:val="003169EF"/>
    <w:rsid w:val="0031714C"/>
    <w:rsid w:val="00317CBE"/>
    <w:rsid w:val="00317F9E"/>
    <w:rsid w:val="0032161F"/>
    <w:rsid w:val="00332AC0"/>
    <w:rsid w:val="00333B57"/>
    <w:rsid w:val="00340015"/>
    <w:rsid w:val="00340A92"/>
    <w:rsid w:val="00350560"/>
    <w:rsid w:val="003525BD"/>
    <w:rsid w:val="00353243"/>
    <w:rsid w:val="00355722"/>
    <w:rsid w:val="00361388"/>
    <w:rsid w:val="00363BEA"/>
    <w:rsid w:val="0036412A"/>
    <w:rsid w:val="00367846"/>
    <w:rsid w:val="003678D8"/>
    <w:rsid w:val="00372424"/>
    <w:rsid w:val="00372AB4"/>
    <w:rsid w:val="00372C0F"/>
    <w:rsid w:val="00376EAF"/>
    <w:rsid w:val="00380434"/>
    <w:rsid w:val="00381930"/>
    <w:rsid w:val="0039013D"/>
    <w:rsid w:val="00390716"/>
    <w:rsid w:val="00395E20"/>
    <w:rsid w:val="00397D93"/>
    <w:rsid w:val="003A146A"/>
    <w:rsid w:val="003B044A"/>
    <w:rsid w:val="003B10EF"/>
    <w:rsid w:val="003B1BD4"/>
    <w:rsid w:val="003B24CE"/>
    <w:rsid w:val="003B3A04"/>
    <w:rsid w:val="003B546C"/>
    <w:rsid w:val="003B5B68"/>
    <w:rsid w:val="003C5C0F"/>
    <w:rsid w:val="003C6E64"/>
    <w:rsid w:val="003C7745"/>
    <w:rsid w:val="003D1774"/>
    <w:rsid w:val="003D39E9"/>
    <w:rsid w:val="003D579B"/>
    <w:rsid w:val="003D7747"/>
    <w:rsid w:val="003E21EE"/>
    <w:rsid w:val="003E2682"/>
    <w:rsid w:val="003E55D5"/>
    <w:rsid w:val="003F1D9B"/>
    <w:rsid w:val="003F2A96"/>
    <w:rsid w:val="004035E6"/>
    <w:rsid w:val="00407E80"/>
    <w:rsid w:val="00410321"/>
    <w:rsid w:val="004134B2"/>
    <w:rsid w:val="004141A2"/>
    <w:rsid w:val="0041532B"/>
    <w:rsid w:val="00426D99"/>
    <w:rsid w:val="0042749E"/>
    <w:rsid w:val="00431CC2"/>
    <w:rsid w:val="00444145"/>
    <w:rsid w:val="00444AA8"/>
    <w:rsid w:val="00444BDA"/>
    <w:rsid w:val="00445670"/>
    <w:rsid w:val="00456056"/>
    <w:rsid w:val="00460DDC"/>
    <w:rsid w:val="00466385"/>
    <w:rsid w:val="00467ED3"/>
    <w:rsid w:val="00472F0D"/>
    <w:rsid w:val="00473D13"/>
    <w:rsid w:val="0047635A"/>
    <w:rsid w:val="004775C9"/>
    <w:rsid w:val="004820C6"/>
    <w:rsid w:val="004855DA"/>
    <w:rsid w:val="004906E4"/>
    <w:rsid w:val="00491537"/>
    <w:rsid w:val="00491670"/>
    <w:rsid w:val="004943E2"/>
    <w:rsid w:val="00494522"/>
    <w:rsid w:val="004B21D6"/>
    <w:rsid w:val="004B242A"/>
    <w:rsid w:val="004B4C81"/>
    <w:rsid w:val="004B6563"/>
    <w:rsid w:val="004B7F11"/>
    <w:rsid w:val="004C0B56"/>
    <w:rsid w:val="004C0F06"/>
    <w:rsid w:val="004C1B6E"/>
    <w:rsid w:val="004C36BB"/>
    <w:rsid w:val="004C5D22"/>
    <w:rsid w:val="004C6C65"/>
    <w:rsid w:val="004C72F9"/>
    <w:rsid w:val="004D7080"/>
    <w:rsid w:val="004D7D7F"/>
    <w:rsid w:val="004E2B1A"/>
    <w:rsid w:val="004E431C"/>
    <w:rsid w:val="004E492F"/>
    <w:rsid w:val="004E4ED4"/>
    <w:rsid w:val="004E59CD"/>
    <w:rsid w:val="004F597F"/>
    <w:rsid w:val="004F6BA6"/>
    <w:rsid w:val="004F7306"/>
    <w:rsid w:val="00501697"/>
    <w:rsid w:val="0050337F"/>
    <w:rsid w:val="00503E23"/>
    <w:rsid w:val="00510967"/>
    <w:rsid w:val="00513C73"/>
    <w:rsid w:val="0051744A"/>
    <w:rsid w:val="0052321A"/>
    <w:rsid w:val="005245C1"/>
    <w:rsid w:val="00527050"/>
    <w:rsid w:val="005279F6"/>
    <w:rsid w:val="0053299A"/>
    <w:rsid w:val="00533318"/>
    <w:rsid w:val="00533878"/>
    <w:rsid w:val="00533C4E"/>
    <w:rsid w:val="00537000"/>
    <w:rsid w:val="00540AE3"/>
    <w:rsid w:val="00547917"/>
    <w:rsid w:val="00554647"/>
    <w:rsid w:val="00554768"/>
    <w:rsid w:val="005606FE"/>
    <w:rsid w:val="0056160B"/>
    <w:rsid w:val="00567CE2"/>
    <w:rsid w:val="00570BF5"/>
    <w:rsid w:val="00574125"/>
    <w:rsid w:val="00575171"/>
    <w:rsid w:val="00577DDD"/>
    <w:rsid w:val="005820C8"/>
    <w:rsid w:val="0059319C"/>
    <w:rsid w:val="005A0C2E"/>
    <w:rsid w:val="005A23C8"/>
    <w:rsid w:val="005A2747"/>
    <w:rsid w:val="005A3727"/>
    <w:rsid w:val="005B2CD9"/>
    <w:rsid w:val="005B680F"/>
    <w:rsid w:val="005C12FB"/>
    <w:rsid w:val="005C44BC"/>
    <w:rsid w:val="005C4739"/>
    <w:rsid w:val="005D13B1"/>
    <w:rsid w:val="005D1BDB"/>
    <w:rsid w:val="005D406B"/>
    <w:rsid w:val="005F15FF"/>
    <w:rsid w:val="005F3213"/>
    <w:rsid w:val="005F4B16"/>
    <w:rsid w:val="005F7994"/>
    <w:rsid w:val="006008A1"/>
    <w:rsid w:val="00600A0B"/>
    <w:rsid w:val="0060140C"/>
    <w:rsid w:val="00601D22"/>
    <w:rsid w:val="00603AD8"/>
    <w:rsid w:val="00603D63"/>
    <w:rsid w:val="006055C6"/>
    <w:rsid w:val="00607DAA"/>
    <w:rsid w:val="006109EC"/>
    <w:rsid w:val="00611978"/>
    <w:rsid w:val="00611D28"/>
    <w:rsid w:val="0061237B"/>
    <w:rsid w:val="0061296E"/>
    <w:rsid w:val="006132C0"/>
    <w:rsid w:val="00614781"/>
    <w:rsid w:val="00615E8C"/>
    <w:rsid w:val="0061646E"/>
    <w:rsid w:val="00616CF6"/>
    <w:rsid w:val="00620CE5"/>
    <w:rsid w:val="0062252E"/>
    <w:rsid w:val="006225F1"/>
    <w:rsid w:val="00622FAA"/>
    <w:rsid w:val="00630925"/>
    <w:rsid w:val="00630950"/>
    <w:rsid w:val="00632105"/>
    <w:rsid w:val="00632EEC"/>
    <w:rsid w:val="00636C6E"/>
    <w:rsid w:val="006373CC"/>
    <w:rsid w:val="00641728"/>
    <w:rsid w:val="006435CF"/>
    <w:rsid w:val="0064374F"/>
    <w:rsid w:val="00644656"/>
    <w:rsid w:val="00646292"/>
    <w:rsid w:val="00646B7B"/>
    <w:rsid w:val="00651FA8"/>
    <w:rsid w:val="006553BC"/>
    <w:rsid w:val="006615F3"/>
    <w:rsid w:val="00667981"/>
    <w:rsid w:val="00670292"/>
    <w:rsid w:val="00673AC5"/>
    <w:rsid w:val="00675C06"/>
    <w:rsid w:val="0067675C"/>
    <w:rsid w:val="00684189"/>
    <w:rsid w:val="0068609E"/>
    <w:rsid w:val="00694382"/>
    <w:rsid w:val="00696CB4"/>
    <w:rsid w:val="006A13F3"/>
    <w:rsid w:val="006A2220"/>
    <w:rsid w:val="006B23DE"/>
    <w:rsid w:val="006B3CDF"/>
    <w:rsid w:val="006B4ACE"/>
    <w:rsid w:val="006B6D75"/>
    <w:rsid w:val="006D1D36"/>
    <w:rsid w:val="006D25E9"/>
    <w:rsid w:val="006D3189"/>
    <w:rsid w:val="006E23FF"/>
    <w:rsid w:val="006E2949"/>
    <w:rsid w:val="006E4249"/>
    <w:rsid w:val="006E44DC"/>
    <w:rsid w:val="006F51F5"/>
    <w:rsid w:val="006F5DC6"/>
    <w:rsid w:val="007003CC"/>
    <w:rsid w:val="00701C73"/>
    <w:rsid w:val="00704CCC"/>
    <w:rsid w:val="00712895"/>
    <w:rsid w:val="00713D07"/>
    <w:rsid w:val="00714255"/>
    <w:rsid w:val="00716644"/>
    <w:rsid w:val="00722150"/>
    <w:rsid w:val="00724C2D"/>
    <w:rsid w:val="00732996"/>
    <w:rsid w:val="0073312B"/>
    <w:rsid w:val="007403AA"/>
    <w:rsid w:val="00740696"/>
    <w:rsid w:val="007438CF"/>
    <w:rsid w:val="00743982"/>
    <w:rsid w:val="00743AB8"/>
    <w:rsid w:val="007457A8"/>
    <w:rsid w:val="00746AE0"/>
    <w:rsid w:val="00747343"/>
    <w:rsid w:val="00753C16"/>
    <w:rsid w:val="00754395"/>
    <w:rsid w:val="00754B31"/>
    <w:rsid w:val="00754B62"/>
    <w:rsid w:val="007568F6"/>
    <w:rsid w:val="00760FC7"/>
    <w:rsid w:val="0076167B"/>
    <w:rsid w:val="007618BF"/>
    <w:rsid w:val="00761D9F"/>
    <w:rsid w:val="00761DE5"/>
    <w:rsid w:val="0077597F"/>
    <w:rsid w:val="00783394"/>
    <w:rsid w:val="00784311"/>
    <w:rsid w:val="0078442A"/>
    <w:rsid w:val="00784AF4"/>
    <w:rsid w:val="007853E5"/>
    <w:rsid w:val="00787B34"/>
    <w:rsid w:val="0079436A"/>
    <w:rsid w:val="00795300"/>
    <w:rsid w:val="00796424"/>
    <w:rsid w:val="007A0FF0"/>
    <w:rsid w:val="007A48BD"/>
    <w:rsid w:val="007A756D"/>
    <w:rsid w:val="007A763F"/>
    <w:rsid w:val="007B0BD8"/>
    <w:rsid w:val="007B2FCF"/>
    <w:rsid w:val="007B35B4"/>
    <w:rsid w:val="007B48CE"/>
    <w:rsid w:val="007B587F"/>
    <w:rsid w:val="007B7204"/>
    <w:rsid w:val="007C153E"/>
    <w:rsid w:val="007C3767"/>
    <w:rsid w:val="007C3A49"/>
    <w:rsid w:val="007C3C6E"/>
    <w:rsid w:val="007D1DC5"/>
    <w:rsid w:val="007D569B"/>
    <w:rsid w:val="007E1391"/>
    <w:rsid w:val="007E2674"/>
    <w:rsid w:val="007F0772"/>
    <w:rsid w:val="007F334B"/>
    <w:rsid w:val="007F362B"/>
    <w:rsid w:val="007F430C"/>
    <w:rsid w:val="007F53FF"/>
    <w:rsid w:val="007F6167"/>
    <w:rsid w:val="007F7877"/>
    <w:rsid w:val="00801695"/>
    <w:rsid w:val="008023E7"/>
    <w:rsid w:val="00803170"/>
    <w:rsid w:val="00803C1F"/>
    <w:rsid w:val="008047BF"/>
    <w:rsid w:val="00806567"/>
    <w:rsid w:val="008073BA"/>
    <w:rsid w:val="0081176D"/>
    <w:rsid w:val="008179C2"/>
    <w:rsid w:val="0082059D"/>
    <w:rsid w:val="008209DC"/>
    <w:rsid w:val="008216A6"/>
    <w:rsid w:val="00823B8E"/>
    <w:rsid w:val="008257FF"/>
    <w:rsid w:val="00826822"/>
    <w:rsid w:val="00826F5F"/>
    <w:rsid w:val="00831929"/>
    <w:rsid w:val="0083293D"/>
    <w:rsid w:val="008336B5"/>
    <w:rsid w:val="00833F27"/>
    <w:rsid w:val="00834D4B"/>
    <w:rsid w:val="00834E21"/>
    <w:rsid w:val="008440F5"/>
    <w:rsid w:val="00845578"/>
    <w:rsid w:val="00851623"/>
    <w:rsid w:val="0085547F"/>
    <w:rsid w:val="008603CB"/>
    <w:rsid w:val="00860F72"/>
    <w:rsid w:val="00862442"/>
    <w:rsid w:val="008631FA"/>
    <w:rsid w:val="00873343"/>
    <w:rsid w:val="00875E5A"/>
    <w:rsid w:val="00883A81"/>
    <w:rsid w:val="008854C2"/>
    <w:rsid w:val="00885748"/>
    <w:rsid w:val="00885CFA"/>
    <w:rsid w:val="008868DC"/>
    <w:rsid w:val="00887118"/>
    <w:rsid w:val="00890AD4"/>
    <w:rsid w:val="00890B3C"/>
    <w:rsid w:val="008A3129"/>
    <w:rsid w:val="008A4596"/>
    <w:rsid w:val="008A6AA8"/>
    <w:rsid w:val="008B0F69"/>
    <w:rsid w:val="008B3586"/>
    <w:rsid w:val="008B728F"/>
    <w:rsid w:val="008B7E17"/>
    <w:rsid w:val="008C1986"/>
    <w:rsid w:val="008C32F0"/>
    <w:rsid w:val="008C462E"/>
    <w:rsid w:val="008C4A52"/>
    <w:rsid w:val="008C5209"/>
    <w:rsid w:val="008C56C3"/>
    <w:rsid w:val="008D4008"/>
    <w:rsid w:val="008D6171"/>
    <w:rsid w:val="008E1471"/>
    <w:rsid w:val="008E3DF4"/>
    <w:rsid w:val="008E3EC7"/>
    <w:rsid w:val="008E757F"/>
    <w:rsid w:val="008F08E3"/>
    <w:rsid w:val="008F17AC"/>
    <w:rsid w:val="008F2106"/>
    <w:rsid w:val="008F2A2E"/>
    <w:rsid w:val="008F3F2B"/>
    <w:rsid w:val="008F50B8"/>
    <w:rsid w:val="008F6B5C"/>
    <w:rsid w:val="008F6CF0"/>
    <w:rsid w:val="008F70C2"/>
    <w:rsid w:val="008F7615"/>
    <w:rsid w:val="00900102"/>
    <w:rsid w:val="0090436C"/>
    <w:rsid w:val="009052CA"/>
    <w:rsid w:val="00906B93"/>
    <w:rsid w:val="00910E11"/>
    <w:rsid w:val="0091110A"/>
    <w:rsid w:val="009112EF"/>
    <w:rsid w:val="00911ADA"/>
    <w:rsid w:val="00913346"/>
    <w:rsid w:val="00913D7D"/>
    <w:rsid w:val="00916AB6"/>
    <w:rsid w:val="00921CCF"/>
    <w:rsid w:val="0092241D"/>
    <w:rsid w:val="00923E25"/>
    <w:rsid w:val="00935AC8"/>
    <w:rsid w:val="00936B67"/>
    <w:rsid w:val="00936E66"/>
    <w:rsid w:val="0094253B"/>
    <w:rsid w:val="00942C5D"/>
    <w:rsid w:val="009458C8"/>
    <w:rsid w:val="009556AB"/>
    <w:rsid w:val="009579E7"/>
    <w:rsid w:val="00960807"/>
    <w:rsid w:val="00961FE8"/>
    <w:rsid w:val="009620F3"/>
    <w:rsid w:val="00962ACD"/>
    <w:rsid w:val="00964567"/>
    <w:rsid w:val="009652D7"/>
    <w:rsid w:val="009712D1"/>
    <w:rsid w:val="009761F2"/>
    <w:rsid w:val="00977E00"/>
    <w:rsid w:val="009843D0"/>
    <w:rsid w:val="00987B93"/>
    <w:rsid w:val="00987C05"/>
    <w:rsid w:val="009911E2"/>
    <w:rsid w:val="009A2657"/>
    <w:rsid w:val="009A4CF8"/>
    <w:rsid w:val="009A5CF3"/>
    <w:rsid w:val="009C01BC"/>
    <w:rsid w:val="009C09F3"/>
    <w:rsid w:val="009C1366"/>
    <w:rsid w:val="009C1B34"/>
    <w:rsid w:val="009C4A01"/>
    <w:rsid w:val="009E0EC1"/>
    <w:rsid w:val="009E17B3"/>
    <w:rsid w:val="009E27B4"/>
    <w:rsid w:val="009E2840"/>
    <w:rsid w:val="009E7F25"/>
    <w:rsid w:val="009F13D9"/>
    <w:rsid w:val="009F219F"/>
    <w:rsid w:val="009F740E"/>
    <w:rsid w:val="009F752C"/>
    <w:rsid w:val="009F7B88"/>
    <w:rsid w:val="00A0162F"/>
    <w:rsid w:val="00A0341A"/>
    <w:rsid w:val="00A111F1"/>
    <w:rsid w:val="00A13BBB"/>
    <w:rsid w:val="00A15FAD"/>
    <w:rsid w:val="00A266B7"/>
    <w:rsid w:val="00A31D85"/>
    <w:rsid w:val="00A33481"/>
    <w:rsid w:val="00A36E36"/>
    <w:rsid w:val="00A4224D"/>
    <w:rsid w:val="00A424F2"/>
    <w:rsid w:val="00A432FF"/>
    <w:rsid w:val="00A45AD0"/>
    <w:rsid w:val="00A50276"/>
    <w:rsid w:val="00A51019"/>
    <w:rsid w:val="00A5377E"/>
    <w:rsid w:val="00A53CB6"/>
    <w:rsid w:val="00A5532E"/>
    <w:rsid w:val="00A575C6"/>
    <w:rsid w:val="00A635A3"/>
    <w:rsid w:val="00A65556"/>
    <w:rsid w:val="00A739D7"/>
    <w:rsid w:val="00A814B0"/>
    <w:rsid w:val="00A81DB8"/>
    <w:rsid w:val="00A93D7B"/>
    <w:rsid w:val="00A94A4C"/>
    <w:rsid w:val="00AA2477"/>
    <w:rsid w:val="00AA3C42"/>
    <w:rsid w:val="00AA42F0"/>
    <w:rsid w:val="00AA58B7"/>
    <w:rsid w:val="00AB118A"/>
    <w:rsid w:val="00AB48B0"/>
    <w:rsid w:val="00AB6F01"/>
    <w:rsid w:val="00AB7191"/>
    <w:rsid w:val="00AB77E9"/>
    <w:rsid w:val="00AB784C"/>
    <w:rsid w:val="00AB7BEE"/>
    <w:rsid w:val="00AB7CD6"/>
    <w:rsid w:val="00AC6E88"/>
    <w:rsid w:val="00AD076B"/>
    <w:rsid w:val="00AD0B3C"/>
    <w:rsid w:val="00AD7D17"/>
    <w:rsid w:val="00AE02B9"/>
    <w:rsid w:val="00AE2479"/>
    <w:rsid w:val="00AE2E6F"/>
    <w:rsid w:val="00AE3900"/>
    <w:rsid w:val="00AE3A5C"/>
    <w:rsid w:val="00AF013A"/>
    <w:rsid w:val="00AF1F62"/>
    <w:rsid w:val="00AF40C2"/>
    <w:rsid w:val="00AF4202"/>
    <w:rsid w:val="00AF7C21"/>
    <w:rsid w:val="00B052F7"/>
    <w:rsid w:val="00B114EE"/>
    <w:rsid w:val="00B129CC"/>
    <w:rsid w:val="00B13F9D"/>
    <w:rsid w:val="00B16664"/>
    <w:rsid w:val="00B16B17"/>
    <w:rsid w:val="00B175A8"/>
    <w:rsid w:val="00B2070A"/>
    <w:rsid w:val="00B211FD"/>
    <w:rsid w:val="00B21E39"/>
    <w:rsid w:val="00B24785"/>
    <w:rsid w:val="00B25B53"/>
    <w:rsid w:val="00B26758"/>
    <w:rsid w:val="00B32BEC"/>
    <w:rsid w:val="00B41D13"/>
    <w:rsid w:val="00B43673"/>
    <w:rsid w:val="00B45188"/>
    <w:rsid w:val="00B45B58"/>
    <w:rsid w:val="00B461E1"/>
    <w:rsid w:val="00B4636A"/>
    <w:rsid w:val="00B51114"/>
    <w:rsid w:val="00B52DB5"/>
    <w:rsid w:val="00B56E44"/>
    <w:rsid w:val="00B61ECF"/>
    <w:rsid w:val="00B64B1E"/>
    <w:rsid w:val="00B6545F"/>
    <w:rsid w:val="00B65BBD"/>
    <w:rsid w:val="00B661B7"/>
    <w:rsid w:val="00B66F99"/>
    <w:rsid w:val="00B70D77"/>
    <w:rsid w:val="00B70EE0"/>
    <w:rsid w:val="00B73890"/>
    <w:rsid w:val="00B801F7"/>
    <w:rsid w:val="00B83810"/>
    <w:rsid w:val="00B8389E"/>
    <w:rsid w:val="00B90BC9"/>
    <w:rsid w:val="00B9159B"/>
    <w:rsid w:val="00B925C6"/>
    <w:rsid w:val="00B94194"/>
    <w:rsid w:val="00B94CAE"/>
    <w:rsid w:val="00B94E73"/>
    <w:rsid w:val="00B964FB"/>
    <w:rsid w:val="00B96C75"/>
    <w:rsid w:val="00B97AA8"/>
    <w:rsid w:val="00BA1345"/>
    <w:rsid w:val="00BA25B2"/>
    <w:rsid w:val="00BB0AD5"/>
    <w:rsid w:val="00BB163E"/>
    <w:rsid w:val="00BB1EA9"/>
    <w:rsid w:val="00BB2F97"/>
    <w:rsid w:val="00BB529A"/>
    <w:rsid w:val="00BB6313"/>
    <w:rsid w:val="00BB7A4D"/>
    <w:rsid w:val="00BC0505"/>
    <w:rsid w:val="00BC3A66"/>
    <w:rsid w:val="00BC5AAD"/>
    <w:rsid w:val="00BC61B3"/>
    <w:rsid w:val="00BC6F2E"/>
    <w:rsid w:val="00BC79AD"/>
    <w:rsid w:val="00BD47A4"/>
    <w:rsid w:val="00BD574B"/>
    <w:rsid w:val="00BD7E06"/>
    <w:rsid w:val="00BE02BF"/>
    <w:rsid w:val="00BE1DC1"/>
    <w:rsid w:val="00BE2A1C"/>
    <w:rsid w:val="00BF0E26"/>
    <w:rsid w:val="00BF2826"/>
    <w:rsid w:val="00BF4C8D"/>
    <w:rsid w:val="00BF6EFA"/>
    <w:rsid w:val="00C001B1"/>
    <w:rsid w:val="00C019D8"/>
    <w:rsid w:val="00C04720"/>
    <w:rsid w:val="00C05C6C"/>
    <w:rsid w:val="00C05EBC"/>
    <w:rsid w:val="00C10DF7"/>
    <w:rsid w:val="00C11C98"/>
    <w:rsid w:val="00C15D14"/>
    <w:rsid w:val="00C16C6E"/>
    <w:rsid w:val="00C203D1"/>
    <w:rsid w:val="00C215C9"/>
    <w:rsid w:val="00C258DE"/>
    <w:rsid w:val="00C26824"/>
    <w:rsid w:val="00C26F2A"/>
    <w:rsid w:val="00C27266"/>
    <w:rsid w:val="00C30872"/>
    <w:rsid w:val="00C30ABA"/>
    <w:rsid w:val="00C32943"/>
    <w:rsid w:val="00C360CF"/>
    <w:rsid w:val="00C364A4"/>
    <w:rsid w:val="00C36553"/>
    <w:rsid w:val="00C44DA9"/>
    <w:rsid w:val="00C47177"/>
    <w:rsid w:val="00C5071D"/>
    <w:rsid w:val="00C50FA0"/>
    <w:rsid w:val="00C54A76"/>
    <w:rsid w:val="00C62B31"/>
    <w:rsid w:val="00C62CB8"/>
    <w:rsid w:val="00C62D09"/>
    <w:rsid w:val="00C663E9"/>
    <w:rsid w:val="00C66AD8"/>
    <w:rsid w:val="00C70DD6"/>
    <w:rsid w:val="00C749FB"/>
    <w:rsid w:val="00C8208F"/>
    <w:rsid w:val="00C83303"/>
    <w:rsid w:val="00C86D83"/>
    <w:rsid w:val="00C901C7"/>
    <w:rsid w:val="00C90C02"/>
    <w:rsid w:val="00C943E3"/>
    <w:rsid w:val="00C97A51"/>
    <w:rsid w:val="00CA57C5"/>
    <w:rsid w:val="00CB00DF"/>
    <w:rsid w:val="00CB6617"/>
    <w:rsid w:val="00CC1794"/>
    <w:rsid w:val="00CC68B1"/>
    <w:rsid w:val="00CC69B0"/>
    <w:rsid w:val="00CC6BA3"/>
    <w:rsid w:val="00CC7A09"/>
    <w:rsid w:val="00CD0920"/>
    <w:rsid w:val="00CD18E7"/>
    <w:rsid w:val="00CD1CAF"/>
    <w:rsid w:val="00CD2996"/>
    <w:rsid w:val="00CD32E8"/>
    <w:rsid w:val="00CD66BC"/>
    <w:rsid w:val="00CD6A2D"/>
    <w:rsid w:val="00CE2015"/>
    <w:rsid w:val="00CE3125"/>
    <w:rsid w:val="00CE4DD5"/>
    <w:rsid w:val="00CF0254"/>
    <w:rsid w:val="00CF096A"/>
    <w:rsid w:val="00CF1DDA"/>
    <w:rsid w:val="00CF5A28"/>
    <w:rsid w:val="00CF6788"/>
    <w:rsid w:val="00D0049F"/>
    <w:rsid w:val="00D0219C"/>
    <w:rsid w:val="00D04495"/>
    <w:rsid w:val="00D13204"/>
    <w:rsid w:val="00D14E33"/>
    <w:rsid w:val="00D1715F"/>
    <w:rsid w:val="00D172AE"/>
    <w:rsid w:val="00D204F9"/>
    <w:rsid w:val="00D2082C"/>
    <w:rsid w:val="00D309AC"/>
    <w:rsid w:val="00D33971"/>
    <w:rsid w:val="00D36201"/>
    <w:rsid w:val="00D402EC"/>
    <w:rsid w:val="00D422F4"/>
    <w:rsid w:val="00D45E09"/>
    <w:rsid w:val="00D54BB6"/>
    <w:rsid w:val="00D63667"/>
    <w:rsid w:val="00D7043E"/>
    <w:rsid w:val="00D72F44"/>
    <w:rsid w:val="00D77CA5"/>
    <w:rsid w:val="00D845C6"/>
    <w:rsid w:val="00D9143C"/>
    <w:rsid w:val="00D935C1"/>
    <w:rsid w:val="00DA06E2"/>
    <w:rsid w:val="00DA3AE6"/>
    <w:rsid w:val="00DA5E67"/>
    <w:rsid w:val="00DB20D2"/>
    <w:rsid w:val="00DB53DB"/>
    <w:rsid w:val="00DD0F0A"/>
    <w:rsid w:val="00DD1C15"/>
    <w:rsid w:val="00DD1D58"/>
    <w:rsid w:val="00DD3FA1"/>
    <w:rsid w:val="00DD7A34"/>
    <w:rsid w:val="00DE3F38"/>
    <w:rsid w:val="00DE4550"/>
    <w:rsid w:val="00DE6A83"/>
    <w:rsid w:val="00DE6B1F"/>
    <w:rsid w:val="00DF0B58"/>
    <w:rsid w:val="00DF455B"/>
    <w:rsid w:val="00E01006"/>
    <w:rsid w:val="00E01B32"/>
    <w:rsid w:val="00E06434"/>
    <w:rsid w:val="00E142EF"/>
    <w:rsid w:val="00E17D2C"/>
    <w:rsid w:val="00E20E13"/>
    <w:rsid w:val="00E22753"/>
    <w:rsid w:val="00E22C68"/>
    <w:rsid w:val="00E22DDE"/>
    <w:rsid w:val="00E242E6"/>
    <w:rsid w:val="00E24FC4"/>
    <w:rsid w:val="00E30D72"/>
    <w:rsid w:val="00E335BB"/>
    <w:rsid w:val="00E40485"/>
    <w:rsid w:val="00E43396"/>
    <w:rsid w:val="00E46F15"/>
    <w:rsid w:val="00E5312E"/>
    <w:rsid w:val="00E534FD"/>
    <w:rsid w:val="00E66202"/>
    <w:rsid w:val="00E678C5"/>
    <w:rsid w:val="00E712E4"/>
    <w:rsid w:val="00E804EE"/>
    <w:rsid w:val="00E83762"/>
    <w:rsid w:val="00E85E38"/>
    <w:rsid w:val="00E901CF"/>
    <w:rsid w:val="00E91274"/>
    <w:rsid w:val="00E94132"/>
    <w:rsid w:val="00E9572E"/>
    <w:rsid w:val="00E95F2D"/>
    <w:rsid w:val="00E9657D"/>
    <w:rsid w:val="00EA5A9D"/>
    <w:rsid w:val="00EB2BEE"/>
    <w:rsid w:val="00EB3411"/>
    <w:rsid w:val="00EB34D0"/>
    <w:rsid w:val="00EB3653"/>
    <w:rsid w:val="00EB441C"/>
    <w:rsid w:val="00EB49AC"/>
    <w:rsid w:val="00EC2829"/>
    <w:rsid w:val="00EC3BA1"/>
    <w:rsid w:val="00EC4A2E"/>
    <w:rsid w:val="00ED0FFB"/>
    <w:rsid w:val="00ED153F"/>
    <w:rsid w:val="00ED2874"/>
    <w:rsid w:val="00ED2C08"/>
    <w:rsid w:val="00ED367B"/>
    <w:rsid w:val="00ED424D"/>
    <w:rsid w:val="00ED5B84"/>
    <w:rsid w:val="00EE00BB"/>
    <w:rsid w:val="00EE3DFC"/>
    <w:rsid w:val="00EE56FC"/>
    <w:rsid w:val="00EF0122"/>
    <w:rsid w:val="00EF0EFC"/>
    <w:rsid w:val="00EF11FB"/>
    <w:rsid w:val="00EF3B66"/>
    <w:rsid w:val="00EF5010"/>
    <w:rsid w:val="00EF7278"/>
    <w:rsid w:val="00EF73A2"/>
    <w:rsid w:val="00F02557"/>
    <w:rsid w:val="00F10602"/>
    <w:rsid w:val="00F15178"/>
    <w:rsid w:val="00F211A1"/>
    <w:rsid w:val="00F22AFE"/>
    <w:rsid w:val="00F22EF6"/>
    <w:rsid w:val="00F244B4"/>
    <w:rsid w:val="00F25779"/>
    <w:rsid w:val="00F2719A"/>
    <w:rsid w:val="00F31D3B"/>
    <w:rsid w:val="00F32E37"/>
    <w:rsid w:val="00F330CC"/>
    <w:rsid w:val="00F33AE1"/>
    <w:rsid w:val="00F409FE"/>
    <w:rsid w:val="00F40CD9"/>
    <w:rsid w:val="00F44848"/>
    <w:rsid w:val="00F44DCD"/>
    <w:rsid w:val="00F44DCF"/>
    <w:rsid w:val="00F46CB4"/>
    <w:rsid w:val="00F508D4"/>
    <w:rsid w:val="00F51873"/>
    <w:rsid w:val="00F51AD4"/>
    <w:rsid w:val="00F56C60"/>
    <w:rsid w:val="00F57014"/>
    <w:rsid w:val="00F614E8"/>
    <w:rsid w:val="00F62C2E"/>
    <w:rsid w:val="00F64D45"/>
    <w:rsid w:val="00F66300"/>
    <w:rsid w:val="00F71AB4"/>
    <w:rsid w:val="00F72247"/>
    <w:rsid w:val="00F76778"/>
    <w:rsid w:val="00F77C58"/>
    <w:rsid w:val="00F81E4D"/>
    <w:rsid w:val="00F84EB9"/>
    <w:rsid w:val="00F85D9B"/>
    <w:rsid w:val="00F8796C"/>
    <w:rsid w:val="00F90B6D"/>
    <w:rsid w:val="00F90F8F"/>
    <w:rsid w:val="00F93ADB"/>
    <w:rsid w:val="00F942C6"/>
    <w:rsid w:val="00FA07E3"/>
    <w:rsid w:val="00FA1161"/>
    <w:rsid w:val="00FA2184"/>
    <w:rsid w:val="00FA55AD"/>
    <w:rsid w:val="00FA5720"/>
    <w:rsid w:val="00FA6894"/>
    <w:rsid w:val="00FA6E84"/>
    <w:rsid w:val="00FB2057"/>
    <w:rsid w:val="00FB4F1D"/>
    <w:rsid w:val="00FB548A"/>
    <w:rsid w:val="00FB7559"/>
    <w:rsid w:val="00FB7C31"/>
    <w:rsid w:val="00FC2955"/>
    <w:rsid w:val="00FC520A"/>
    <w:rsid w:val="00FD1D42"/>
    <w:rsid w:val="00FD5EAA"/>
    <w:rsid w:val="00FE061F"/>
    <w:rsid w:val="00FE29D6"/>
    <w:rsid w:val="00FE37E5"/>
    <w:rsid w:val="00FE3E02"/>
    <w:rsid w:val="00FE6737"/>
    <w:rsid w:val="00FF01C2"/>
    <w:rsid w:val="00FF40B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CF096A"/>
    <w:pPr>
      <w:overflowPunct w:val="0"/>
      <w:autoSpaceDE w:val="0"/>
      <w:autoSpaceDN w:val="0"/>
      <w:adjustRightInd w:val="0"/>
      <w:textAlignment w:val="baseline"/>
    </w:pPr>
    <w:rPr>
      <w:sz w:val="20"/>
      <w:szCs w:val="20"/>
    </w:rPr>
  </w:style>
  <w:style w:type="paragraph" w:styleId="Heading1">
    <w:name w:val="heading 1"/>
    <w:basedOn w:val="Normal"/>
    <w:next w:val="Normal"/>
    <w:link w:val="Heading1Char"/>
    <w:uiPriority w:val="99"/>
    <w:qFormat/>
    <w:rsid w:val="00CF096A"/>
    <w:pPr>
      <w:keepNext/>
      <w:spacing w:before="120"/>
      <w:jc w:val="center"/>
      <w:outlineLvl w:val="0"/>
    </w:pPr>
    <w:rPr>
      <w:sz w:val="24"/>
    </w:rPr>
  </w:style>
  <w:style w:type="paragraph" w:styleId="Heading2">
    <w:name w:val="heading 2"/>
    <w:basedOn w:val="Normal"/>
    <w:next w:val="Normal"/>
    <w:link w:val="Heading2Char"/>
    <w:uiPriority w:val="99"/>
    <w:qFormat/>
    <w:rsid w:val="00CF096A"/>
    <w:pPr>
      <w:keepNext/>
      <w:overflowPunct/>
      <w:autoSpaceDE/>
      <w:autoSpaceDN/>
      <w:adjustRightInd/>
      <w:jc w:val="center"/>
      <w:textAlignment w:val="auto"/>
      <w:outlineLvl w:val="1"/>
    </w:pPr>
    <w:rPr>
      <w:b/>
      <w:sz w:val="24"/>
    </w:rPr>
  </w:style>
  <w:style w:type="paragraph" w:styleId="Heading3">
    <w:name w:val="heading 3"/>
    <w:basedOn w:val="Normal"/>
    <w:next w:val="Normal"/>
    <w:link w:val="Heading3Char"/>
    <w:uiPriority w:val="99"/>
    <w:qFormat/>
    <w:rsid w:val="00CF096A"/>
    <w:pPr>
      <w:keepNext/>
      <w:spacing w:before="120"/>
      <w:outlineLvl w:val="2"/>
    </w:pPr>
    <w:rPr>
      <w:sz w:val="24"/>
    </w:rPr>
  </w:style>
  <w:style w:type="paragraph" w:styleId="Heading4">
    <w:name w:val="heading 4"/>
    <w:basedOn w:val="Normal"/>
    <w:next w:val="Normal"/>
    <w:link w:val="Heading4Char"/>
    <w:uiPriority w:val="99"/>
    <w:qFormat/>
    <w:rsid w:val="00CF096A"/>
    <w:pPr>
      <w:keepNext/>
      <w:spacing w:before="120"/>
      <w:outlineLvl w:val="3"/>
    </w:pPr>
    <w:rPr>
      <w:b/>
      <w:smallCaps/>
      <w:sz w:val="24"/>
    </w:rPr>
  </w:style>
  <w:style w:type="paragraph" w:styleId="Heading5">
    <w:name w:val="heading 5"/>
    <w:basedOn w:val="Normal"/>
    <w:next w:val="Normal"/>
    <w:link w:val="Heading5Char"/>
    <w:uiPriority w:val="99"/>
    <w:qFormat/>
    <w:rsid w:val="00CF096A"/>
    <w:pPr>
      <w:keepNext/>
      <w:pBdr>
        <w:top w:val="single" w:sz="6" w:space="1" w:color="auto"/>
        <w:bottom w:val="single" w:sz="6" w:space="1" w:color="auto"/>
      </w:pBdr>
      <w:outlineLvl w:val="4"/>
    </w:pPr>
    <w:rPr>
      <w:b/>
      <w:smallCaps/>
      <w:sz w:val="24"/>
    </w:rPr>
  </w:style>
  <w:style w:type="paragraph" w:styleId="Heading6">
    <w:name w:val="heading 6"/>
    <w:basedOn w:val="Normal"/>
    <w:next w:val="Normal"/>
    <w:link w:val="Heading6Char"/>
    <w:uiPriority w:val="99"/>
    <w:qFormat/>
    <w:rsid w:val="00CF096A"/>
    <w:pPr>
      <w:keepNext/>
      <w:spacing w:before="120" w:after="120"/>
      <w:jc w:val="both"/>
      <w:outlineLvl w:val="5"/>
    </w:pPr>
    <w:rPr>
      <w:sz w:val="24"/>
    </w:rPr>
  </w:style>
  <w:style w:type="paragraph" w:styleId="Heading7">
    <w:name w:val="heading 7"/>
    <w:basedOn w:val="Normal"/>
    <w:next w:val="Normal"/>
    <w:link w:val="Heading7Char"/>
    <w:uiPriority w:val="99"/>
    <w:qFormat/>
    <w:rsid w:val="00CF096A"/>
    <w:pPr>
      <w:keepNext/>
      <w:overflowPunct/>
      <w:autoSpaceDE/>
      <w:autoSpaceDN/>
      <w:adjustRightInd/>
      <w:textAlignment w:val="auto"/>
      <w:outlineLvl w:val="6"/>
    </w:pPr>
    <w:rPr>
      <w:b/>
      <w:i/>
      <w:sz w:val="24"/>
    </w:rPr>
  </w:style>
  <w:style w:type="paragraph" w:styleId="Heading8">
    <w:name w:val="heading 8"/>
    <w:basedOn w:val="Normal"/>
    <w:next w:val="Normal"/>
    <w:link w:val="Heading8Char"/>
    <w:uiPriority w:val="99"/>
    <w:qFormat/>
    <w:rsid w:val="00CF096A"/>
    <w:pPr>
      <w:keepNext/>
      <w:overflowPunct/>
      <w:autoSpaceDE/>
      <w:autoSpaceDN/>
      <w:adjustRightInd/>
      <w:textAlignment w:val="auto"/>
      <w:outlineLvl w:val="7"/>
    </w:pPr>
    <w:rPr>
      <w:sz w:val="24"/>
      <w:u w:val="single"/>
    </w:rPr>
  </w:style>
  <w:style w:type="paragraph" w:styleId="Heading9">
    <w:name w:val="heading 9"/>
    <w:basedOn w:val="Normal"/>
    <w:next w:val="Normal"/>
    <w:link w:val="Heading9Char"/>
    <w:uiPriority w:val="99"/>
    <w:qFormat/>
    <w:rsid w:val="00CF096A"/>
    <w:pPr>
      <w:keepNext/>
      <w:ind w:firstLine="720"/>
      <w:outlineLvl w:val="8"/>
    </w:pPr>
    <w:rPr>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67ED3"/>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467ED3"/>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467ED3"/>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467ED3"/>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467ED3"/>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467ED3"/>
    <w:rPr>
      <w:rFonts w:ascii="Calibri" w:hAnsi="Calibri" w:cs="Times New Roman"/>
      <w:b/>
      <w:bCs/>
    </w:rPr>
  </w:style>
  <w:style w:type="character" w:customStyle="1" w:styleId="Heading7Char">
    <w:name w:val="Heading 7 Char"/>
    <w:basedOn w:val="DefaultParagraphFont"/>
    <w:link w:val="Heading7"/>
    <w:uiPriority w:val="99"/>
    <w:semiHidden/>
    <w:locked/>
    <w:rsid w:val="00467ED3"/>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467ED3"/>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467ED3"/>
    <w:rPr>
      <w:rFonts w:ascii="Cambria" w:hAnsi="Cambria" w:cs="Times New Roman"/>
    </w:rPr>
  </w:style>
  <w:style w:type="paragraph" w:styleId="Title">
    <w:name w:val="Title"/>
    <w:basedOn w:val="Normal"/>
    <w:link w:val="TitleChar"/>
    <w:uiPriority w:val="99"/>
    <w:qFormat/>
    <w:rsid w:val="00CF096A"/>
    <w:pPr>
      <w:jc w:val="center"/>
    </w:pPr>
    <w:rPr>
      <w:b/>
      <w:bCs/>
      <w:sz w:val="24"/>
    </w:rPr>
  </w:style>
  <w:style w:type="character" w:customStyle="1" w:styleId="TitleChar">
    <w:name w:val="Title Char"/>
    <w:basedOn w:val="DefaultParagraphFont"/>
    <w:link w:val="Title"/>
    <w:uiPriority w:val="99"/>
    <w:locked/>
    <w:rsid w:val="00467ED3"/>
    <w:rPr>
      <w:rFonts w:ascii="Cambria" w:hAnsi="Cambria" w:cs="Times New Roman"/>
      <w:b/>
      <w:bCs/>
      <w:kern w:val="28"/>
      <w:sz w:val="32"/>
      <w:szCs w:val="32"/>
    </w:rPr>
  </w:style>
  <w:style w:type="character" w:styleId="Hyperlink">
    <w:name w:val="Hyperlink"/>
    <w:basedOn w:val="DefaultParagraphFont"/>
    <w:uiPriority w:val="99"/>
    <w:rsid w:val="00CF096A"/>
    <w:rPr>
      <w:rFonts w:cs="Times New Roman"/>
      <w:color w:val="0000FF"/>
      <w:u w:val="single"/>
    </w:rPr>
  </w:style>
  <w:style w:type="paragraph" w:styleId="Subtitle">
    <w:name w:val="Subtitle"/>
    <w:basedOn w:val="Normal"/>
    <w:link w:val="SubtitleChar"/>
    <w:uiPriority w:val="99"/>
    <w:qFormat/>
    <w:rsid w:val="00CF096A"/>
    <w:pPr>
      <w:spacing w:after="120"/>
      <w:jc w:val="center"/>
    </w:pPr>
    <w:rPr>
      <w:b/>
      <w:bCs/>
      <w:sz w:val="24"/>
    </w:rPr>
  </w:style>
  <w:style w:type="character" w:customStyle="1" w:styleId="SubtitleChar">
    <w:name w:val="Subtitle Char"/>
    <w:basedOn w:val="DefaultParagraphFont"/>
    <w:link w:val="Subtitle"/>
    <w:uiPriority w:val="99"/>
    <w:locked/>
    <w:rsid w:val="00467ED3"/>
    <w:rPr>
      <w:rFonts w:ascii="Cambria" w:hAnsi="Cambria" w:cs="Times New Roman"/>
      <w:sz w:val="24"/>
      <w:szCs w:val="24"/>
    </w:rPr>
  </w:style>
  <w:style w:type="paragraph" w:styleId="NormalWeb">
    <w:name w:val="Normal (Web)"/>
    <w:basedOn w:val="Normal"/>
    <w:uiPriority w:val="99"/>
    <w:rsid w:val="00CF096A"/>
    <w:pPr>
      <w:overflowPunct/>
      <w:autoSpaceDE/>
      <w:autoSpaceDN/>
      <w:adjustRightInd/>
      <w:spacing w:before="100" w:beforeAutospacing="1" w:after="100" w:afterAutospacing="1"/>
      <w:textAlignment w:val="auto"/>
    </w:pPr>
    <w:rPr>
      <w:sz w:val="24"/>
      <w:szCs w:val="24"/>
    </w:rPr>
  </w:style>
  <w:style w:type="paragraph" w:styleId="Caption">
    <w:name w:val="caption"/>
    <w:basedOn w:val="Normal"/>
    <w:next w:val="Normal"/>
    <w:uiPriority w:val="99"/>
    <w:qFormat/>
    <w:rsid w:val="00CF096A"/>
    <w:pPr>
      <w:overflowPunct/>
      <w:autoSpaceDE/>
      <w:autoSpaceDN/>
      <w:adjustRightInd/>
      <w:jc w:val="center"/>
      <w:textAlignment w:val="auto"/>
    </w:pPr>
    <w:rPr>
      <w:b/>
      <w:sz w:val="24"/>
    </w:rPr>
  </w:style>
  <w:style w:type="paragraph" w:styleId="BodyText">
    <w:name w:val="Body Text"/>
    <w:basedOn w:val="Normal"/>
    <w:link w:val="BodyTextChar"/>
    <w:uiPriority w:val="99"/>
    <w:rsid w:val="00CF096A"/>
    <w:pPr>
      <w:overflowPunct/>
      <w:autoSpaceDE/>
      <w:autoSpaceDN/>
      <w:adjustRightInd/>
      <w:textAlignment w:val="auto"/>
    </w:pPr>
    <w:rPr>
      <w:sz w:val="22"/>
    </w:rPr>
  </w:style>
  <w:style w:type="character" w:customStyle="1" w:styleId="BodyTextChar">
    <w:name w:val="Body Text Char"/>
    <w:basedOn w:val="DefaultParagraphFont"/>
    <w:link w:val="BodyText"/>
    <w:uiPriority w:val="99"/>
    <w:semiHidden/>
    <w:locked/>
    <w:rsid w:val="00467ED3"/>
    <w:rPr>
      <w:rFonts w:cs="Times New Roman"/>
      <w:sz w:val="20"/>
      <w:szCs w:val="20"/>
    </w:rPr>
  </w:style>
  <w:style w:type="paragraph" w:styleId="BodyText2">
    <w:name w:val="Body Text 2"/>
    <w:basedOn w:val="Normal"/>
    <w:link w:val="BodyText2Char"/>
    <w:uiPriority w:val="99"/>
    <w:rsid w:val="00CF096A"/>
    <w:pPr>
      <w:spacing w:before="60"/>
    </w:pPr>
    <w:rPr>
      <w:sz w:val="24"/>
    </w:rPr>
  </w:style>
  <w:style w:type="character" w:customStyle="1" w:styleId="BodyText2Char">
    <w:name w:val="Body Text 2 Char"/>
    <w:basedOn w:val="DefaultParagraphFont"/>
    <w:link w:val="BodyText2"/>
    <w:uiPriority w:val="99"/>
    <w:semiHidden/>
    <w:locked/>
    <w:rsid w:val="00467ED3"/>
    <w:rPr>
      <w:rFonts w:cs="Times New Roman"/>
      <w:sz w:val="20"/>
      <w:szCs w:val="20"/>
    </w:rPr>
  </w:style>
  <w:style w:type="paragraph" w:styleId="Header">
    <w:name w:val="header"/>
    <w:basedOn w:val="Normal"/>
    <w:link w:val="HeaderChar"/>
    <w:uiPriority w:val="99"/>
    <w:rsid w:val="00CF096A"/>
    <w:pPr>
      <w:tabs>
        <w:tab w:val="center" w:pos="4320"/>
        <w:tab w:val="right" w:pos="8640"/>
      </w:tabs>
      <w:overflowPunct/>
      <w:autoSpaceDE/>
      <w:autoSpaceDN/>
      <w:adjustRightInd/>
      <w:textAlignment w:val="auto"/>
    </w:pPr>
    <w:rPr>
      <w:sz w:val="24"/>
    </w:rPr>
  </w:style>
  <w:style w:type="character" w:customStyle="1" w:styleId="HeaderChar">
    <w:name w:val="Header Char"/>
    <w:basedOn w:val="DefaultParagraphFont"/>
    <w:link w:val="Header"/>
    <w:uiPriority w:val="99"/>
    <w:semiHidden/>
    <w:locked/>
    <w:rsid w:val="00467ED3"/>
    <w:rPr>
      <w:rFonts w:cs="Times New Roman"/>
      <w:sz w:val="20"/>
      <w:szCs w:val="20"/>
    </w:rPr>
  </w:style>
  <w:style w:type="paragraph" w:styleId="BodyTextIndent">
    <w:name w:val="Body Text Indent"/>
    <w:basedOn w:val="Normal"/>
    <w:link w:val="BodyTextIndentChar"/>
    <w:uiPriority w:val="99"/>
    <w:rsid w:val="00CF096A"/>
    <w:pPr>
      <w:overflowPunct/>
      <w:autoSpaceDE/>
      <w:autoSpaceDN/>
      <w:adjustRightInd/>
      <w:ind w:left="720"/>
      <w:textAlignment w:val="auto"/>
    </w:pPr>
    <w:rPr>
      <w:i/>
      <w:iCs/>
      <w:sz w:val="24"/>
    </w:rPr>
  </w:style>
  <w:style w:type="character" w:customStyle="1" w:styleId="BodyTextIndentChar">
    <w:name w:val="Body Text Indent Char"/>
    <w:basedOn w:val="DefaultParagraphFont"/>
    <w:link w:val="BodyTextIndent"/>
    <w:uiPriority w:val="99"/>
    <w:semiHidden/>
    <w:locked/>
    <w:rsid w:val="00467ED3"/>
    <w:rPr>
      <w:rFonts w:cs="Times New Roman"/>
      <w:sz w:val="20"/>
      <w:szCs w:val="20"/>
    </w:rPr>
  </w:style>
  <w:style w:type="character" w:styleId="FollowedHyperlink">
    <w:name w:val="FollowedHyperlink"/>
    <w:basedOn w:val="DefaultParagraphFont"/>
    <w:uiPriority w:val="99"/>
    <w:rsid w:val="00CF096A"/>
    <w:rPr>
      <w:rFonts w:cs="Times New Roman"/>
      <w:color w:val="800080"/>
      <w:u w:val="single"/>
    </w:rPr>
  </w:style>
  <w:style w:type="paragraph" w:styleId="Footer">
    <w:name w:val="footer"/>
    <w:basedOn w:val="Normal"/>
    <w:link w:val="FooterChar"/>
    <w:uiPriority w:val="99"/>
    <w:rsid w:val="00CF096A"/>
    <w:pPr>
      <w:tabs>
        <w:tab w:val="center" w:pos="4320"/>
        <w:tab w:val="right" w:pos="8640"/>
      </w:tabs>
    </w:pPr>
  </w:style>
  <w:style w:type="character" w:customStyle="1" w:styleId="FooterChar">
    <w:name w:val="Footer Char"/>
    <w:basedOn w:val="DefaultParagraphFont"/>
    <w:link w:val="Footer"/>
    <w:uiPriority w:val="99"/>
    <w:semiHidden/>
    <w:locked/>
    <w:rsid w:val="00467ED3"/>
    <w:rPr>
      <w:rFonts w:cs="Times New Roman"/>
      <w:sz w:val="20"/>
      <w:szCs w:val="20"/>
    </w:rPr>
  </w:style>
  <w:style w:type="character" w:styleId="PageNumber">
    <w:name w:val="page number"/>
    <w:basedOn w:val="DefaultParagraphFont"/>
    <w:uiPriority w:val="99"/>
    <w:rsid w:val="00CF096A"/>
    <w:rPr>
      <w:rFonts w:cs="Times New Roman"/>
    </w:rPr>
  </w:style>
  <w:style w:type="paragraph" w:styleId="BodyText3">
    <w:name w:val="Body Text 3"/>
    <w:basedOn w:val="Normal"/>
    <w:link w:val="BodyText3Char"/>
    <w:uiPriority w:val="99"/>
    <w:rsid w:val="00EF3B66"/>
    <w:pPr>
      <w:spacing w:after="120"/>
    </w:pPr>
    <w:rPr>
      <w:sz w:val="16"/>
      <w:szCs w:val="16"/>
    </w:rPr>
  </w:style>
  <w:style w:type="character" w:customStyle="1" w:styleId="BodyText3Char">
    <w:name w:val="Body Text 3 Char"/>
    <w:basedOn w:val="DefaultParagraphFont"/>
    <w:link w:val="BodyText3"/>
    <w:uiPriority w:val="99"/>
    <w:semiHidden/>
    <w:locked/>
    <w:rsid w:val="00467ED3"/>
    <w:rPr>
      <w:rFonts w:cs="Times New Roman"/>
      <w:sz w:val="16"/>
      <w:szCs w:val="16"/>
    </w:rPr>
  </w:style>
  <w:style w:type="table" w:styleId="TableGrid">
    <w:name w:val="Table Grid"/>
    <w:basedOn w:val="TableNormal"/>
    <w:uiPriority w:val="99"/>
    <w:rsid w:val="00646292"/>
    <w:pPr>
      <w:overflowPunct w:val="0"/>
      <w:autoSpaceDE w:val="0"/>
      <w:autoSpaceDN w:val="0"/>
      <w:adjustRightInd w:val="0"/>
      <w:textAlignment w:val="baseline"/>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628771">
      <w:marLeft w:val="0"/>
      <w:marRight w:val="0"/>
      <w:marTop w:val="0"/>
      <w:marBottom w:val="0"/>
      <w:divBdr>
        <w:top w:val="none" w:sz="0" w:space="0" w:color="auto"/>
        <w:left w:val="none" w:sz="0" w:space="0" w:color="auto"/>
        <w:bottom w:val="none" w:sz="0" w:space="0" w:color="auto"/>
        <w:right w:val="none" w:sz="0" w:space="0" w:color="auto"/>
      </w:divBdr>
      <w:divsChild>
        <w:div w:id="2628772">
          <w:marLeft w:val="0"/>
          <w:marRight w:val="0"/>
          <w:marTop w:val="0"/>
          <w:marBottom w:val="0"/>
          <w:divBdr>
            <w:top w:val="none" w:sz="0" w:space="0" w:color="auto"/>
            <w:left w:val="none" w:sz="0" w:space="0" w:color="auto"/>
            <w:bottom w:val="none" w:sz="0" w:space="0" w:color="auto"/>
            <w:right w:val="none" w:sz="0" w:space="0" w:color="auto"/>
          </w:divBdr>
          <w:divsChild>
            <w:div w:id="2628770">
              <w:marLeft w:val="0"/>
              <w:marRight w:val="0"/>
              <w:marTop w:val="0"/>
              <w:marBottom w:val="0"/>
              <w:divBdr>
                <w:top w:val="none" w:sz="0" w:space="0" w:color="auto"/>
                <w:left w:val="none" w:sz="0" w:space="0" w:color="auto"/>
                <w:bottom w:val="none" w:sz="0" w:space="0" w:color="auto"/>
                <w:right w:val="none" w:sz="0" w:space="0" w:color="auto"/>
              </w:divBdr>
            </w:div>
            <w:div w:id="2628773">
              <w:marLeft w:val="0"/>
              <w:marRight w:val="0"/>
              <w:marTop w:val="0"/>
              <w:marBottom w:val="0"/>
              <w:divBdr>
                <w:top w:val="none" w:sz="0" w:space="0" w:color="auto"/>
                <w:left w:val="none" w:sz="0" w:space="0" w:color="auto"/>
                <w:bottom w:val="none" w:sz="0" w:space="0" w:color="auto"/>
                <w:right w:val="none" w:sz="0" w:space="0" w:color="auto"/>
              </w:divBdr>
            </w:div>
            <w:div w:id="2628774">
              <w:marLeft w:val="0"/>
              <w:marRight w:val="0"/>
              <w:marTop w:val="0"/>
              <w:marBottom w:val="0"/>
              <w:divBdr>
                <w:top w:val="none" w:sz="0" w:space="0" w:color="auto"/>
                <w:left w:val="none" w:sz="0" w:space="0" w:color="auto"/>
                <w:bottom w:val="none" w:sz="0" w:space="0" w:color="auto"/>
                <w:right w:val="none" w:sz="0" w:space="0" w:color="auto"/>
              </w:divBdr>
            </w:div>
            <w:div w:id="262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askstream.com" TargetMode="External"/><Relationship Id="rId13" Type="http://schemas.openxmlformats.org/officeDocument/2006/relationships/hyperlink" Target="http://www.gmu.edu/student/drc"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nbolkhov@gmu.edu" TargetMode="External"/><Relationship Id="rId12" Type="http://schemas.openxmlformats.org/officeDocument/2006/relationships/hyperlink" Target="https://mail.gmu.edu" TargetMode="External"/><Relationship Id="rId17" Type="http://schemas.openxmlformats.org/officeDocument/2006/relationships/hyperlink" Target="mailto:nbolkhov@gmu.edu" TargetMode="External"/><Relationship Id="rId2" Type="http://schemas.openxmlformats.org/officeDocument/2006/relationships/styles" Target="styles.xml"/><Relationship Id="rId16" Type="http://schemas.openxmlformats.org/officeDocument/2006/relationships/hyperlink" Target="mailto:nbolkhov@gmu.ed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mu.edu/catalog/apolicies/" TargetMode="External"/><Relationship Id="rId5" Type="http://schemas.openxmlformats.org/officeDocument/2006/relationships/footnotes" Target="footnotes.xml"/><Relationship Id="rId15" Type="http://schemas.openxmlformats.org/officeDocument/2006/relationships/hyperlink" Target="http://library.gmu.edu/resources/edu/" TargetMode="External"/><Relationship Id="rId10" Type="http://schemas.openxmlformats.org/officeDocument/2006/relationships/hyperlink" Target="http://www.gse.gmu.edu"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gmu.blackboard.com" TargetMode="External"/><Relationship Id="rId14" Type="http://schemas.openxmlformats.org/officeDocument/2006/relationships/hyperlink" Target="http://www.naeyc.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6</Pages>
  <Words>2177</Words>
  <Characters>12412</Characters>
  <Application>Microsoft Office Outlook</Application>
  <DocSecurity>0</DocSecurity>
  <Lines>0</Lines>
  <Paragraphs>0</Paragraphs>
  <ScaleCrop>false</ScaleCrop>
  <Company>George Mason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George Mason University</dc:title>
  <dc:subject/>
  <dc:creator>Nadine Bolkhovitinov</dc:creator>
  <cp:keywords/>
  <dc:description/>
  <cp:lastModifiedBy>2007 Dell ETF</cp:lastModifiedBy>
  <cp:revision>2</cp:revision>
  <cp:lastPrinted>2008-08-23T15:09:00Z</cp:lastPrinted>
  <dcterms:created xsi:type="dcterms:W3CDTF">2008-08-26T15:14:00Z</dcterms:created>
  <dcterms:modified xsi:type="dcterms:W3CDTF">2008-08-26T15:14:00Z</dcterms:modified>
</cp:coreProperties>
</file>